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F5" w:rsidRDefault="006664F5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64F5" w:rsidRPr="00EF53B9" w:rsidRDefault="006664F5" w:rsidP="006664F5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EF53B9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6664F5" w:rsidRPr="00EF53B9" w:rsidRDefault="006664F5" w:rsidP="006664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3B9">
        <w:rPr>
          <w:rFonts w:ascii="Times New Roman" w:hAnsi="Times New Roman"/>
          <w:b/>
          <w:bCs/>
          <w:sz w:val="28"/>
          <w:szCs w:val="28"/>
        </w:rPr>
        <w:t>Срок для  проведения независимой антикоррупционной экспертизы проекта правового акта составляет 5 дней с момента размещения проекта на данном сайте</w:t>
      </w:r>
    </w:p>
    <w:p w:rsidR="006664F5" w:rsidRDefault="006664F5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6664F5" w:rsidRDefault="006664F5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3275" cy="803275"/>
            <wp:effectExtent l="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5136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C2AE0">
        <w:rPr>
          <w:rFonts w:ascii="Arial" w:eastAsia="Times New Roman" w:hAnsi="Arial" w:cs="Arial"/>
          <w:sz w:val="24"/>
          <w:szCs w:val="24"/>
          <w:lang w:eastAsia="ru-RU"/>
        </w:rPr>
        <w:t>«   »</w:t>
      </w: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2AE0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0C2AE0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F55136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F55136">
        <w:rPr>
          <w:rFonts w:ascii="Arial" w:eastAsia="Times New Roman" w:hAnsi="Arial" w:cs="Arial"/>
          <w:sz w:val="24"/>
          <w:szCs w:val="24"/>
          <w:lang w:eastAsia="ru-RU"/>
        </w:rPr>
        <w:t>ерхний Мамон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5C3F3F" w:rsidP="00F55136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proofErr w:type="spellEnd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от 26.12.2016 г. №43 «</w:t>
      </w:r>
      <w:r w:rsidR="00F55136" w:rsidRPr="00F5513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законом от 25.10.2001 N 137-ФЗ "О введении в действие Земельного кодекса Российской Федерации", Уставом Верхнемамонского муниципального района, в целях обеспечения экономического регулирования земельных отношений на территории Верхнемамонского муниципального района Воронежской области, Совет народных депутатов </w:t>
      </w:r>
    </w:p>
    <w:p w:rsidR="005C3F3F" w:rsidRDefault="005C3F3F" w:rsidP="00F55136">
      <w:pPr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283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F7283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Верхнемамонского муниципального района Воронежской области, </w:t>
      </w:r>
      <w:r w:rsidR="00DF7283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F55136" w:rsidRDefault="00DB3A2E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4AB1">
        <w:rPr>
          <w:rFonts w:ascii="Arial" w:eastAsia="Times New Roman" w:hAnsi="Arial" w:cs="Arial"/>
          <w:sz w:val="24"/>
          <w:szCs w:val="24"/>
          <w:lang w:eastAsia="ru-RU"/>
        </w:rPr>
        <w:t xml:space="preserve">Пункт 1.4. </w:t>
      </w:r>
      <w:r w:rsidR="007916CE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</w:t>
      </w:r>
      <w:r w:rsidR="00A94359" w:rsidRPr="00345B09">
        <w:rPr>
          <w:rFonts w:ascii="Arial" w:eastAsia="Times New Roman" w:hAnsi="Arial" w:cs="Arial"/>
          <w:sz w:val="24"/>
          <w:szCs w:val="24"/>
          <w:lang w:eastAsia="ru-RU"/>
        </w:rPr>
        <w:t>следующей</w:t>
      </w:r>
      <w:r w:rsidR="007916CE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7916CE" w:rsidRDefault="007916CE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054E2">
        <w:rPr>
          <w:rFonts w:ascii="Arial" w:eastAsia="Times New Roman" w:hAnsi="Arial" w:cs="Arial"/>
          <w:sz w:val="24"/>
          <w:szCs w:val="24"/>
          <w:lang w:eastAsia="ru-RU"/>
        </w:rPr>
        <w:t xml:space="preserve">1.4. Договор аренды, заключенный на срок год и более подлежит государственной регистрации в порядке, установленном действующим </w:t>
      </w:r>
      <w:r w:rsidRPr="005054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законодательством.</w:t>
      </w:r>
      <w:r w:rsidRPr="007916CE">
        <w:t xml:space="preserve"> </w:t>
      </w:r>
      <w:r w:rsidRPr="007916CE">
        <w:rPr>
          <w:rFonts w:ascii="Arial" w:eastAsia="Times New Roman" w:hAnsi="Arial" w:cs="Arial"/>
          <w:sz w:val="24"/>
          <w:szCs w:val="24"/>
          <w:lang w:eastAsia="ru-RU"/>
        </w:rPr>
        <w:t>С заявлением о государственной регистрации договора аренды может обратиться одна из сторон договора аренды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7916CE" w:rsidRDefault="007916CE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A94359">
        <w:rPr>
          <w:rFonts w:ascii="Arial" w:eastAsia="Times New Roman" w:hAnsi="Arial" w:cs="Arial"/>
          <w:sz w:val="24"/>
          <w:szCs w:val="24"/>
          <w:lang w:eastAsia="ru-RU"/>
        </w:rPr>
        <w:t>Пункт 2.5. изложить в следующей редакции:</w:t>
      </w:r>
    </w:p>
    <w:p w:rsidR="00A94359" w:rsidRDefault="00A94359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94359">
        <w:rPr>
          <w:rFonts w:ascii="Arial" w:eastAsia="Times New Roman" w:hAnsi="Arial" w:cs="Arial"/>
          <w:sz w:val="24"/>
          <w:szCs w:val="24"/>
          <w:lang w:eastAsia="ru-RU"/>
        </w:rPr>
        <w:t xml:space="preserve">2.5. При </w:t>
      </w:r>
      <w:r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Pr="00A94359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договора аренды на новый срок годовой размер арендной платы определяется в соответствии с настоящим Положением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2258F5" w:rsidRDefault="00CA1B12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2258F5">
        <w:rPr>
          <w:rFonts w:ascii="Arial" w:eastAsia="Times New Roman" w:hAnsi="Arial" w:cs="Arial"/>
          <w:sz w:val="24"/>
          <w:szCs w:val="24"/>
          <w:lang w:eastAsia="ru-RU"/>
        </w:rPr>
        <w:t>В абз.2 пункта 3.3. слова «</w:t>
      </w:r>
      <w:r w:rsidR="002258F5" w:rsidRPr="002258F5">
        <w:rPr>
          <w:rFonts w:ascii="Arial" w:eastAsia="Times New Roman" w:hAnsi="Arial" w:cs="Arial"/>
          <w:sz w:val="24"/>
          <w:szCs w:val="24"/>
          <w:lang w:eastAsia="ru-RU"/>
        </w:rPr>
        <w:t>размере 1 %</w:t>
      </w:r>
      <w:r w:rsidR="002258F5">
        <w:rPr>
          <w:rFonts w:ascii="Arial" w:eastAsia="Times New Roman" w:hAnsi="Arial" w:cs="Arial"/>
          <w:sz w:val="24"/>
          <w:szCs w:val="24"/>
          <w:lang w:eastAsia="ru-RU"/>
        </w:rPr>
        <w:t>» заменить на «размере 0,1».</w:t>
      </w:r>
    </w:p>
    <w:p w:rsidR="008629BE" w:rsidRPr="00F55136" w:rsidRDefault="002258F5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1.4. Изложить Приложение 1 в редакции </w:t>
      </w:r>
      <w:r w:rsidR="00D4750C">
        <w:rPr>
          <w:rFonts w:ascii="Arial" w:eastAsia="Times New Roman" w:hAnsi="Arial" w:cs="Arial"/>
          <w:sz w:val="24"/>
          <w:szCs w:val="24"/>
          <w:lang w:eastAsia="ru-RU"/>
        </w:rPr>
        <w:t>согласно приложени</w:t>
      </w:r>
      <w:r w:rsidR="004F247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D4750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периодическом печатном издании «Верхнемамонский муниципальный вестник». </w:t>
      </w: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F55136" w:rsidRPr="00F55136" w:rsidRDefault="00F55136" w:rsidP="00F551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47C" w:rsidRPr="004F247C" w:rsidRDefault="004F247C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247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4F247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4F24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F247C" w:rsidRPr="004F247C" w:rsidRDefault="004F247C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247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     </w:t>
      </w:r>
      <w:r w:rsidRPr="004F24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24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24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247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О.А. </w:t>
      </w:r>
      <w:proofErr w:type="spellStart"/>
      <w:r w:rsidRPr="004F247C">
        <w:rPr>
          <w:rFonts w:ascii="Arial" w:eastAsia="Times New Roman" w:hAnsi="Arial" w:cs="Arial"/>
          <w:sz w:val="24"/>
          <w:szCs w:val="24"/>
          <w:lang w:eastAsia="ru-RU"/>
        </w:rPr>
        <w:t>Михайлусов</w:t>
      </w:r>
      <w:proofErr w:type="spellEnd"/>
    </w:p>
    <w:p w:rsidR="004F247C" w:rsidRPr="004F247C" w:rsidRDefault="004F247C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47C" w:rsidRPr="004F247C" w:rsidRDefault="004F247C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247C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народных депутатов</w:t>
      </w:r>
    </w:p>
    <w:p w:rsidR="00F55136" w:rsidRPr="00F55136" w:rsidRDefault="004F247C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F247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4F247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             В.В. Сорокин</w:t>
      </w:r>
    </w:p>
    <w:p w:rsidR="00F55136" w:rsidRPr="00F55136" w:rsidRDefault="00F55136" w:rsidP="00F551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55136" w:rsidRPr="00F55136">
          <w:pgSz w:w="11906" w:h="16838"/>
          <w:pgMar w:top="1134" w:right="850" w:bottom="1134" w:left="1701" w:header="709" w:footer="709" w:gutter="0"/>
          <w:cols w:space="720"/>
        </w:sectPr>
      </w:pPr>
    </w:p>
    <w:p w:rsidR="00D239BC" w:rsidRDefault="00D239BC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D239BC" w:rsidRDefault="00D239BC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</w:t>
      </w:r>
    </w:p>
    <w:p w:rsidR="00D239BC" w:rsidRDefault="00D239BC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 порядке определения 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размера арендной платы, </w:t>
      </w:r>
      <w:proofErr w:type="gramStart"/>
      <w:r w:rsidRPr="00F55136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условиях и сроках внесения </w:t>
      </w:r>
      <w:proofErr w:type="gramStart"/>
      <w:r w:rsidRPr="00F55136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proofErr w:type="gramEnd"/>
    </w:p>
    <w:p w:rsidR="00F55136" w:rsidRPr="00F55136" w:rsidRDefault="00F55136" w:rsidP="00F55136">
      <w:pPr>
        <w:widowControl w:val="0"/>
        <w:tabs>
          <w:tab w:val="left" w:pos="9000"/>
        </w:tabs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платы за использование земельных участков, 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5136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proofErr w:type="gramEnd"/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 в собственности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2041"/>
        <w:gridCol w:w="1552"/>
        <w:gridCol w:w="1109"/>
        <w:gridCol w:w="1125"/>
        <w:gridCol w:w="960"/>
        <w:gridCol w:w="1189"/>
        <w:gridCol w:w="1496"/>
        <w:gridCol w:w="1224"/>
        <w:gridCol w:w="1133"/>
        <w:gridCol w:w="1240"/>
        <w:gridCol w:w="986"/>
      </w:tblGrid>
      <w:tr w:rsidR="00557FCE" w:rsidTr="00557FCE">
        <w:tc>
          <w:tcPr>
            <w:tcW w:w="639" w:type="dxa"/>
            <w:vMerge w:val="restart"/>
            <w:vAlign w:val="center"/>
          </w:tcPr>
          <w:p w:rsidR="00557FCE" w:rsidRDefault="00557FCE" w:rsidP="004E71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  <w:vAlign w:val="center"/>
          </w:tcPr>
          <w:p w:rsidR="00557FCE" w:rsidRDefault="00557FCE" w:rsidP="004E7186">
            <w:pPr>
              <w:pStyle w:val="ConsPlusNormal"/>
              <w:jc w:val="center"/>
            </w:pPr>
            <w:r>
              <w:t>Вид разрешенного использования</w:t>
            </w:r>
          </w:p>
        </w:tc>
        <w:tc>
          <w:tcPr>
            <w:tcW w:w="12014" w:type="dxa"/>
            <w:gridSpan w:val="10"/>
          </w:tcPr>
          <w:p w:rsidR="00557FCE" w:rsidRDefault="00557FCE" w:rsidP="004E7186">
            <w:pPr>
              <w:pStyle w:val="ConsPlusNormal"/>
              <w:jc w:val="center"/>
            </w:pPr>
            <w:r>
              <w:t>Арендные ставки по поселениям Верхнемамонского муниципального района в процентах</w:t>
            </w:r>
          </w:p>
        </w:tc>
      </w:tr>
      <w:tr w:rsidR="00557FCE" w:rsidTr="00557FCE">
        <w:tc>
          <w:tcPr>
            <w:tcW w:w="0" w:type="auto"/>
            <w:vMerge/>
          </w:tcPr>
          <w:p w:rsidR="00557FCE" w:rsidRDefault="00557FCE" w:rsidP="004E7186">
            <w:pPr>
              <w:pStyle w:val="ConsPlusNormal"/>
            </w:pPr>
          </w:p>
        </w:tc>
        <w:tc>
          <w:tcPr>
            <w:tcW w:w="0" w:type="auto"/>
            <w:vMerge/>
          </w:tcPr>
          <w:p w:rsidR="00557FCE" w:rsidRDefault="00557FCE" w:rsidP="004E7186">
            <w:pPr>
              <w:pStyle w:val="ConsPlusNormal"/>
            </w:pP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Верхнемамонское сельское поселение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Гороховское сельское поселение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Дерезовское сельское поселение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proofErr w:type="spellStart"/>
            <w:r>
              <w:t>Лозовское</w:t>
            </w:r>
            <w:proofErr w:type="spellEnd"/>
            <w:r>
              <w:t xml:space="preserve"> 1-е сельское поселение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Мамоновское сельское поселение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Нижнемамонское 1-е сельское поселение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Ольховатское сельское поселение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Осетровское сельское поселение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proofErr w:type="spellStart"/>
            <w:r>
              <w:t>Приреченское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proofErr w:type="gramStart"/>
            <w:r>
              <w:t>Русско-Журавское</w:t>
            </w:r>
            <w:proofErr w:type="gramEnd"/>
            <w:r>
              <w:t xml:space="preserve"> сельское поселение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</w:t>
            </w:r>
          </w:p>
        </w:tc>
      </w:tr>
      <w:tr w:rsidR="00557FCE" w:rsidTr="00557FCE">
        <w:tc>
          <w:tcPr>
            <w:tcW w:w="14694" w:type="dxa"/>
            <w:gridSpan w:val="12"/>
          </w:tcPr>
          <w:p w:rsidR="00557FCE" w:rsidRDefault="00557FCE" w:rsidP="004E7186">
            <w:pPr>
              <w:pStyle w:val="ConsPlusNormal"/>
              <w:outlineLvl w:val="1"/>
            </w:pPr>
            <w:r>
              <w:t>Подраздел 1: ЗЕМЛИ НАСЕЛЕННЫХ ПУНКТОВ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предоставленных для проектирования и строительства жилых домов многоэтажной и повышенной этажности застройки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участков, </w:t>
            </w:r>
            <w:r>
              <w:lastRenderedPageBreak/>
              <w:t>предоставленных для индивидуального жилищного строительства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1,17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2,01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приема, хранения и утилизации неметаллических отходов: резины, текстильных материалов, бумаги и картона, лома стекла и пластмасс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предоставленных садоводческим, огородническим и дачным некоммерческим объединениям граждан, физическим лицам для садоводства, огородничества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участков, предоставленных гаражно-строительным кооперативам, физическим лицам для размещения </w:t>
            </w:r>
            <w:r>
              <w:lastRenderedPageBreak/>
              <w:t>индивидуальных гаражей и хозяйственных построек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4,75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транспорта, под автозаправочными и газонаполнительными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- для земельных участков под объектами транспорта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- для земельных участков под автозаправочными станциями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12,09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14,28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10,95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9,55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17,49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1.6.3.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- для земельных участков под газонаполнительными станциями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12,09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14,28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10,95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9,55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17,49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участков под </w:t>
            </w:r>
            <w:r>
              <w:lastRenderedPageBreak/>
              <w:t>объектами автосервиса и автостоянок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6,08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  <w:vAlign w:val="center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Для земельных участков под стоянками такси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образования, здравоохранения, социального обеспечения, физической культуры и спорта, культуры, искусства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Для земельных участков под объектами коммунального хозяйства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0,23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административно-управленческими объектами и земель предприятий, организаций, учреждений финансирования, кредитования, страхования, ломбардов, пунктов обмена валют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</w:t>
            </w:r>
            <w:r>
              <w:lastRenderedPageBreak/>
              <w:t>участков под частными охранными организациями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материально-технического, продовольственного снабжения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линиями электропередачи, линиями связи, нефтепроводов, газопроводов на период строительства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линиями электропередачи, линиями связи, нефтепроводов, газопроводов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1.15.1.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ШРП, ГРП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1,99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1,91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связи (кроме объектов почтовой связи)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1.16.1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Для земельных участков под объектами сотовой связи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196,87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124,79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156,25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106,41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137,83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97,57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139,72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123,03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123,87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127,57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почтовой связи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промышленными объектами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2,45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Для земельных участков, используемых под рынки, ярмарки, выносную торговлю, торговые ряды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проектирование и строительство объектов стационарной торговли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3,97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5,75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1.20.1.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эксплуатацию объектов стационарной торговли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14,29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17,28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12,49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11,97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20,42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15,65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13,43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За земельные участки под временными </w:t>
            </w:r>
            <w:r>
              <w:lastRenderedPageBreak/>
              <w:t>сооружениями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1.22.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для размещения аптек и аптечных пунктов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предоставленных для разработки карьеров и добычи полезных ископаемых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бытового обслуживания населения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3,47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3,62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2,91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общественного питания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3,47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3,62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2,91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интернет-кафе и ночные клубы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Земли полигонов промышленных и бытовых отходов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Под обособленными водными объектами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1.29.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в границах публичных сервитутов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предназначенные для размещения автодорожных вокзалов и автостанций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объектами гидротехнических сооружений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полосами отвода водоемов, каналов и коллекторов, набережные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участков под лесами, древесно-кустарниковой растительностью, не входящей в лесной фонд (в том </w:t>
            </w:r>
            <w:r>
              <w:lastRenderedPageBreak/>
              <w:t>числе городскими лесами, лесопарками, парками, скверами, бульварами)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1.35.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сельскохозяйственного использования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1.35.1.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Пашни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1.35.2.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Сенокосы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1.35.3.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Пастбища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1.35.4.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Объекты животноводства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27,41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8,09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30,42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15,21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8,18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8,01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14,59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предоставленных для ведения личного подсобного хозяйства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иных земельных участков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предназначенных для реализации национальных проектов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14694" w:type="dxa"/>
            <w:gridSpan w:val="12"/>
          </w:tcPr>
          <w:p w:rsidR="00557FCE" w:rsidRDefault="00557FCE" w:rsidP="004E7186">
            <w:pPr>
              <w:pStyle w:val="ConsPlusNormal"/>
              <w:jc w:val="both"/>
              <w:outlineLvl w:val="1"/>
            </w:pPr>
            <w:r>
              <w:lastRenderedPageBreak/>
              <w:t>Подраздел 2: ЗЕМЛИ ПРОМЫШЛЕННОСТИ И ИНОГО СПЕЦИАЛЬНОГО НАЗНАЧЕНИЯ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Земельные участки для разработки карьеров и добычи полезных ископаемых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объектами сотовой связи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гостиничными комплексами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для производственных целей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для объектов транспорта и связи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для объектов энергетики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автозаправочными станциями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газонаполнительными станциями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водозаборными сооружениями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объекты автосервиса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10,26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объекты общественного питания и торговли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объектами коммунального хозяйства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путями сообщения (дороги, железные дороги и пр.), их конструктивных элементов и дорожных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иных видов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14694" w:type="dxa"/>
            <w:gridSpan w:val="12"/>
          </w:tcPr>
          <w:p w:rsidR="00557FCE" w:rsidRDefault="00557FCE" w:rsidP="004E7186">
            <w:pPr>
              <w:pStyle w:val="ConsPlusNormal"/>
              <w:jc w:val="both"/>
              <w:outlineLvl w:val="1"/>
            </w:pPr>
            <w:r>
              <w:t>Подраздел 3: ЗЕМЛИ СЕЛЬСКОХОЗЯЙСТВЕННОГО НАЗНАЧЕНИЯ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Пашни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5,47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7,26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4,96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Сенокосы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1,53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Пастбища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1,53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Залежи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Под многолетними насаждениями, садами (для использования в целях извлечения прибыли)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Под сельскохозяйственными постройками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Под замкнутыми водоемами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14,60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гидротехническими сооружениями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Под строениями, используемыми для целей животноводства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сады, огороды, личное подсобное хозяйство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для производственных сельскохозяйственных целей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Земельные участки, предоставляемые на период осуществления </w:t>
            </w:r>
            <w:r>
              <w:lastRenderedPageBreak/>
              <w:t>строительства дорог, линий электропередачи, линий связи (в т.ч. линейно-кабельных сооружений), нефтепроводов, газопроводов, иных трубопроводов и сооружений для их эксплуатации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21,46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3.13.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Прочие земли, в том числе древесно-кустарниковые насаждения, дороги, овраги, болота и пр.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0,14</w:t>
            </w:r>
          </w:p>
        </w:tc>
      </w:tr>
      <w:tr w:rsidR="00557FCE" w:rsidTr="00557FCE">
        <w:tc>
          <w:tcPr>
            <w:tcW w:w="14694" w:type="dxa"/>
            <w:gridSpan w:val="12"/>
          </w:tcPr>
          <w:p w:rsidR="00557FCE" w:rsidRDefault="00557FCE" w:rsidP="004E7186">
            <w:pPr>
              <w:pStyle w:val="ConsPlusNormal"/>
              <w:jc w:val="both"/>
              <w:outlineLvl w:val="1"/>
            </w:pPr>
            <w:r>
              <w:t>Подраздел 4: ЗЕМЛИ ОСОБО ОХРАНЯЕМЫХ ТЕРРИТОРИЙ И ОБЪЕКТОВ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домов рыболовов и охотников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Прочие земельные участки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</w:tbl>
    <w:p w:rsidR="00557FCE" w:rsidRDefault="00557FCE" w:rsidP="00557FCE">
      <w:pPr>
        <w:widowControl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57FCE" w:rsidSect="00E34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423F"/>
    <w:rsid w:val="0009342B"/>
    <w:rsid w:val="000C2AE0"/>
    <w:rsid w:val="001E730F"/>
    <w:rsid w:val="002258F5"/>
    <w:rsid w:val="00257CAD"/>
    <w:rsid w:val="002B061B"/>
    <w:rsid w:val="002F4AB1"/>
    <w:rsid w:val="0032766D"/>
    <w:rsid w:val="00345B09"/>
    <w:rsid w:val="003E66D1"/>
    <w:rsid w:val="0046025C"/>
    <w:rsid w:val="00480890"/>
    <w:rsid w:val="0049342D"/>
    <w:rsid w:val="004D17AF"/>
    <w:rsid w:val="004E7186"/>
    <w:rsid w:val="004F247C"/>
    <w:rsid w:val="004F423B"/>
    <w:rsid w:val="005054E2"/>
    <w:rsid w:val="00557FCE"/>
    <w:rsid w:val="005C3F3F"/>
    <w:rsid w:val="005D004D"/>
    <w:rsid w:val="006664F5"/>
    <w:rsid w:val="007916CE"/>
    <w:rsid w:val="007E652D"/>
    <w:rsid w:val="008126FF"/>
    <w:rsid w:val="008629BE"/>
    <w:rsid w:val="0097195D"/>
    <w:rsid w:val="009820A7"/>
    <w:rsid w:val="009F423F"/>
    <w:rsid w:val="00A1006F"/>
    <w:rsid w:val="00A22E20"/>
    <w:rsid w:val="00A83F52"/>
    <w:rsid w:val="00A94293"/>
    <w:rsid w:val="00A94359"/>
    <w:rsid w:val="00CA1B12"/>
    <w:rsid w:val="00D0363C"/>
    <w:rsid w:val="00D239BC"/>
    <w:rsid w:val="00D4750C"/>
    <w:rsid w:val="00D75877"/>
    <w:rsid w:val="00DB3A2E"/>
    <w:rsid w:val="00DE5D5A"/>
    <w:rsid w:val="00DF7283"/>
    <w:rsid w:val="00E34D26"/>
    <w:rsid w:val="00E64B3E"/>
    <w:rsid w:val="00E73AFF"/>
    <w:rsid w:val="00EA753F"/>
    <w:rsid w:val="00F07EC1"/>
    <w:rsid w:val="00F419D1"/>
    <w:rsid w:val="00F5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F5513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F5513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F5513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F5513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F55136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F55136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F55136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F55136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F5513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55136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F55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F5513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F55136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F55136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F55136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5513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5513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513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5513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lock Text"/>
    <w:basedOn w:val="a"/>
    <w:uiPriority w:val="99"/>
    <w:semiHidden/>
    <w:unhideWhenUsed/>
    <w:rsid w:val="00F55136"/>
    <w:pPr>
      <w:spacing w:after="0" w:line="240" w:lineRule="auto"/>
      <w:ind w:left="113" w:right="113" w:firstLine="567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5136"/>
    <w:pPr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5136"/>
    <w:rPr>
      <w:rFonts w:ascii="Tahoma" w:eastAsia="Calibri" w:hAnsi="Tahoma" w:cs="Times New Roman"/>
      <w:sz w:val="16"/>
      <w:szCs w:val="16"/>
    </w:rPr>
  </w:style>
  <w:style w:type="paragraph" w:styleId="ae">
    <w:name w:val="No Spacing"/>
    <w:uiPriority w:val="1"/>
    <w:qFormat/>
    <w:rsid w:val="00F551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51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551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Cell">
    <w:name w:val="ConsPlusCell"/>
    <w:rsid w:val="00F55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5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rsid w:val="00F55136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557F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7F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57F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7F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7F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F5513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F5513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F5513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F5513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F55136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F55136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F55136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F55136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F5513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55136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F55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F5513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F55136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F55136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F55136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5513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5513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513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5513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lock Text"/>
    <w:basedOn w:val="a"/>
    <w:uiPriority w:val="99"/>
    <w:semiHidden/>
    <w:unhideWhenUsed/>
    <w:rsid w:val="00F55136"/>
    <w:pPr>
      <w:spacing w:after="0" w:line="240" w:lineRule="auto"/>
      <w:ind w:left="113" w:right="113" w:firstLine="567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5136"/>
    <w:pPr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F5513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F551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51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551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Cell">
    <w:name w:val="ConsPlusCell"/>
    <w:uiPriority w:val="99"/>
    <w:rsid w:val="00F55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5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rsid w:val="00F5513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15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Мальченко Ирина Владимировна</cp:lastModifiedBy>
  <cp:revision>26</cp:revision>
  <dcterms:created xsi:type="dcterms:W3CDTF">2025-04-15T05:52:00Z</dcterms:created>
  <dcterms:modified xsi:type="dcterms:W3CDTF">2025-04-21T11:04:00Z</dcterms:modified>
</cp:coreProperties>
</file>