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9D1" w:rsidRPr="00DB2CB6" w:rsidRDefault="00063030" w:rsidP="006E6A6E">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 xml:space="preserve">    </w:t>
      </w:r>
      <w:r w:rsidR="008A23C6">
        <w:rPr>
          <w:rFonts w:ascii="Times New Roman" w:hAnsi="Times New Roman" w:cs="Times New Roman"/>
          <w:b/>
          <w:sz w:val="28"/>
          <w:szCs w:val="28"/>
        </w:rPr>
        <w:t xml:space="preserve">   </w:t>
      </w:r>
      <w:r w:rsidR="007C59D1" w:rsidRPr="00DB2CB6">
        <w:rPr>
          <w:rFonts w:ascii="Times New Roman" w:hAnsi="Times New Roman" w:cs="Times New Roman"/>
          <w:b/>
          <w:sz w:val="28"/>
          <w:szCs w:val="28"/>
        </w:rPr>
        <w:t>Подпрограмма 1</w:t>
      </w:r>
    </w:p>
    <w:p w:rsidR="007C59D1" w:rsidRDefault="007C59D1" w:rsidP="001009E8">
      <w:pPr>
        <w:widowControl w:val="0"/>
        <w:autoSpaceDE w:val="0"/>
        <w:autoSpaceDN w:val="0"/>
        <w:adjustRightInd w:val="0"/>
        <w:spacing w:after="0" w:line="240" w:lineRule="auto"/>
        <w:jc w:val="center"/>
        <w:rPr>
          <w:rFonts w:ascii="Times New Roman" w:hAnsi="Times New Roman" w:cs="Times New Roman"/>
          <w:b/>
          <w:sz w:val="28"/>
          <w:szCs w:val="28"/>
        </w:rPr>
      </w:pPr>
    </w:p>
    <w:p w:rsidR="001009E8" w:rsidRPr="00DB2CB6" w:rsidRDefault="001009E8" w:rsidP="001009E8">
      <w:pPr>
        <w:widowControl w:val="0"/>
        <w:autoSpaceDE w:val="0"/>
        <w:autoSpaceDN w:val="0"/>
        <w:adjustRightInd w:val="0"/>
        <w:spacing w:after="0" w:line="240" w:lineRule="auto"/>
        <w:jc w:val="center"/>
        <w:rPr>
          <w:rFonts w:ascii="Times New Roman" w:hAnsi="Times New Roman" w:cs="Times New Roman"/>
          <w:b/>
          <w:sz w:val="28"/>
          <w:szCs w:val="28"/>
        </w:rPr>
      </w:pPr>
    </w:p>
    <w:p w:rsidR="007C59D1" w:rsidRPr="006C3E60" w:rsidRDefault="007C59D1" w:rsidP="001009E8">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sz w:val="28"/>
          <w:szCs w:val="28"/>
        </w:rPr>
      </w:pPr>
      <w:r w:rsidRPr="006C3E60">
        <w:rPr>
          <w:rFonts w:ascii="Times New Roman" w:hAnsi="Times New Roman" w:cs="Times New Roman"/>
          <w:b/>
          <w:sz w:val="28"/>
          <w:szCs w:val="28"/>
        </w:rPr>
        <w:t>ПАСПОРТ</w:t>
      </w:r>
    </w:p>
    <w:p w:rsidR="00BB10DC" w:rsidRPr="00DB2CB6" w:rsidRDefault="007C59D1" w:rsidP="001009E8">
      <w:pPr>
        <w:widowControl w:val="0"/>
        <w:autoSpaceDE w:val="0"/>
        <w:autoSpaceDN w:val="0"/>
        <w:adjustRightInd w:val="0"/>
        <w:spacing w:after="0" w:line="240" w:lineRule="auto"/>
        <w:jc w:val="center"/>
        <w:rPr>
          <w:rFonts w:ascii="Times New Roman" w:hAnsi="Times New Roman" w:cs="Times New Roman"/>
          <w:b/>
          <w:sz w:val="28"/>
          <w:szCs w:val="28"/>
        </w:rPr>
      </w:pPr>
      <w:r w:rsidRPr="00DB2CB6">
        <w:rPr>
          <w:rFonts w:ascii="Times New Roman" w:hAnsi="Times New Roman" w:cs="Times New Roman"/>
          <w:b/>
          <w:sz w:val="28"/>
          <w:szCs w:val="28"/>
        </w:rPr>
        <w:t xml:space="preserve">подпрограммы 1 «Развитие дошкольного и общего образования» </w:t>
      </w:r>
      <w:r w:rsidR="009E1465" w:rsidRPr="00DB2CB6">
        <w:rPr>
          <w:rFonts w:ascii="Times New Roman" w:hAnsi="Times New Roman" w:cs="Times New Roman"/>
          <w:b/>
          <w:sz w:val="28"/>
          <w:szCs w:val="28"/>
        </w:rPr>
        <w:t>муниципальной</w:t>
      </w:r>
      <w:r w:rsidR="005572A1">
        <w:rPr>
          <w:rFonts w:ascii="Times New Roman" w:hAnsi="Times New Roman" w:cs="Times New Roman"/>
          <w:b/>
          <w:sz w:val="28"/>
          <w:szCs w:val="28"/>
        </w:rPr>
        <w:t xml:space="preserve"> </w:t>
      </w:r>
      <w:r w:rsidRPr="00DB2CB6">
        <w:rPr>
          <w:rFonts w:ascii="Times New Roman" w:hAnsi="Times New Roman" w:cs="Times New Roman"/>
          <w:b/>
          <w:sz w:val="28"/>
          <w:szCs w:val="28"/>
        </w:rPr>
        <w:t xml:space="preserve">программы </w:t>
      </w:r>
      <w:proofErr w:type="spellStart"/>
      <w:r w:rsidR="009E1465" w:rsidRPr="00DB2CB6">
        <w:rPr>
          <w:rFonts w:ascii="Times New Roman" w:hAnsi="Times New Roman" w:cs="Times New Roman"/>
          <w:b/>
          <w:sz w:val="28"/>
          <w:szCs w:val="28"/>
        </w:rPr>
        <w:t>Верхнемамонского</w:t>
      </w:r>
      <w:proofErr w:type="spellEnd"/>
      <w:r w:rsidR="009E1465" w:rsidRPr="00DB2CB6">
        <w:rPr>
          <w:rFonts w:ascii="Times New Roman" w:hAnsi="Times New Roman" w:cs="Times New Roman"/>
          <w:b/>
          <w:sz w:val="28"/>
          <w:szCs w:val="28"/>
        </w:rPr>
        <w:t xml:space="preserve"> муниципального района </w:t>
      </w:r>
      <w:r w:rsidRPr="00DB2CB6">
        <w:rPr>
          <w:rFonts w:ascii="Times New Roman" w:hAnsi="Times New Roman" w:cs="Times New Roman"/>
          <w:b/>
          <w:sz w:val="28"/>
          <w:szCs w:val="28"/>
        </w:rPr>
        <w:t>Воронежской области</w:t>
      </w:r>
      <w:r w:rsidR="005572A1">
        <w:rPr>
          <w:rFonts w:ascii="Times New Roman" w:hAnsi="Times New Roman" w:cs="Times New Roman"/>
          <w:b/>
          <w:sz w:val="28"/>
          <w:szCs w:val="28"/>
        </w:rPr>
        <w:t xml:space="preserve"> </w:t>
      </w:r>
      <w:r w:rsidRPr="00DB2CB6">
        <w:rPr>
          <w:rFonts w:ascii="Times New Roman" w:hAnsi="Times New Roman" w:cs="Times New Roman"/>
          <w:b/>
          <w:sz w:val="28"/>
          <w:szCs w:val="28"/>
        </w:rPr>
        <w:t>«Развитие образования</w:t>
      </w:r>
      <w:r w:rsidR="00DB2CB6" w:rsidRPr="00DB2CB6">
        <w:rPr>
          <w:rFonts w:ascii="Times New Roman" w:hAnsi="Times New Roman" w:cs="Times New Roman"/>
          <w:b/>
          <w:sz w:val="28"/>
          <w:szCs w:val="28"/>
        </w:rPr>
        <w:t>»</w:t>
      </w:r>
    </w:p>
    <w:p w:rsidR="007C59D1" w:rsidRDefault="006A1162" w:rsidP="001009E8">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2020 - 2028</w:t>
      </w:r>
      <w:r w:rsidR="00BB10DC" w:rsidRPr="00DB2CB6">
        <w:rPr>
          <w:rFonts w:ascii="Times New Roman" w:hAnsi="Times New Roman" w:cs="Times New Roman"/>
          <w:b/>
          <w:sz w:val="28"/>
          <w:szCs w:val="28"/>
        </w:rPr>
        <w:t xml:space="preserve"> годы</w:t>
      </w:r>
    </w:p>
    <w:p w:rsidR="001009E8" w:rsidRPr="00DB2CB6" w:rsidRDefault="001009E8" w:rsidP="001009E8">
      <w:pPr>
        <w:widowControl w:val="0"/>
        <w:autoSpaceDE w:val="0"/>
        <w:autoSpaceDN w:val="0"/>
        <w:adjustRightInd w:val="0"/>
        <w:spacing w:after="0" w:line="240" w:lineRule="auto"/>
        <w:jc w:val="center"/>
        <w:rPr>
          <w:rFonts w:ascii="Times New Roman" w:hAnsi="Times New Roman" w:cs="Times New Roman"/>
          <w:b/>
          <w:sz w:val="28"/>
          <w:szCs w:val="28"/>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2"/>
        <w:gridCol w:w="5811"/>
      </w:tblGrid>
      <w:tr w:rsidR="007C59D1" w:rsidRPr="00DB2CB6" w:rsidTr="005E508D">
        <w:tc>
          <w:tcPr>
            <w:tcW w:w="4042" w:type="dxa"/>
          </w:tcPr>
          <w:p w:rsidR="007C59D1"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Наименование подпрограммы</w:t>
            </w:r>
          </w:p>
        </w:tc>
        <w:tc>
          <w:tcPr>
            <w:tcW w:w="5811" w:type="dxa"/>
          </w:tcPr>
          <w:p w:rsidR="00133FE9" w:rsidRPr="00133FE9" w:rsidRDefault="00133FE9" w:rsidP="00133FE9">
            <w:pPr>
              <w:widowControl w:val="0"/>
              <w:autoSpaceDE w:val="0"/>
              <w:autoSpaceDN w:val="0"/>
              <w:adjustRightInd w:val="0"/>
              <w:spacing w:after="0" w:line="240" w:lineRule="auto"/>
              <w:rPr>
                <w:rFonts w:ascii="Times New Roman" w:hAnsi="Times New Roman" w:cs="Times New Roman"/>
                <w:sz w:val="28"/>
                <w:szCs w:val="28"/>
              </w:rPr>
            </w:pPr>
            <w:r w:rsidRPr="00133FE9">
              <w:rPr>
                <w:rFonts w:ascii="Times New Roman" w:hAnsi="Times New Roman" w:cs="Times New Roman"/>
                <w:sz w:val="28"/>
                <w:szCs w:val="28"/>
              </w:rPr>
              <w:t xml:space="preserve">подпрограмма «Развитие дошкольного и общего образования» муниципальной программы </w:t>
            </w:r>
            <w:proofErr w:type="spellStart"/>
            <w:r w:rsidRPr="00133FE9">
              <w:rPr>
                <w:rFonts w:ascii="Times New Roman" w:hAnsi="Times New Roman" w:cs="Times New Roman"/>
                <w:sz w:val="28"/>
                <w:szCs w:val="28"/>
              </w:rPr>
              <w:t>Верхнемамонского</w:t>
            </w:r>
            <w:proofErr w:type="spellEnd"/>
            <w:r w:rsidRPr="00133FE9">
              <w:rPr>
                <w:rFonts w:ascii="Times New Roman" w:hAnsi="Times New Roman" w:cs="Times New Roman"/>
                <w:sz w:val="28"/>
                <w:szCs w:val="28"/>
              </w:rPr>
              <w:t xml:space="preserve"> муниципального района Воронежской области «Развитие образования»</w:t>
            </w:r>
          </w:p>
          <w:p w:rsidR="007C59D1" w:rsidRPr="00133FE9" w:rsidRDefault="00661907" w:rsidP="00133FE9">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 2020 - 2028</w:t>
            </w:r>
            <w:r w:rsidR="00133FE9" w:rsidRPr="00133FE9">
              <w:rPr>
                <w:rFonts w:ascii="Times New Roman" w:hAnsi="Times New Roman" w:cs="Times New Roman"/>
                <w:sz w:val="28"/>
                <w:szCs w:val="28"/>
              </w:rPr>
              <w:t xml:space="preserve"> годы</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Ответственный исполнитель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Отдел по образованию администрации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w:t>
            </w:r>
            <w:r>
              <w:rPr>
                <w:rFonts w:ascii="Times New Roman" w:hAnsi="Times New Roman" w:cs="Times New Roman"/>
                <w:sz w:val="28"/>
                <w:szCs w:val="28"/>
              </w:rPr>
              <w:t>ного района Воронежской области</w:t>
            </w:r>
          </w:p>
          <w:p w:rsidR="001009E8" w:rsidRPr="00DB2CB6" w:rsidRDefault="00D10176"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Воронежской области</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Исполнители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Отдел по образованию администрации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муниципального района Воронежской области,</w:t>
            </w:r>
          </w:p>
          <w:p w:rsid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учреждения образования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муниципального района  </w:t>
            </w:r>
          </w:p>
          <w:p w:rsidR="00D10176" w:rsidRPr="00DB2CB6" w:rsidRDefault="00D10176"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Воронежской области</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Основные разработчики подпрограммы</w:t>
            </w:r>
          </w:p>
        </w:tc>
        <w:tc>
          <w:tcPr>
            <w:tcW w:w="5811" w:type="dxa"/>
          </w:tcPr>
          <w:p w:rsidR="001009E8" w:rsidRPr="00DB2CB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Отдел по образованию администрации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w:t>
            </w:r>
            <w:r>
              <w:rPr>
                <w:rFonts w:ascii="Times New Roman" w:hAnsi="Times New Roman" w:cs="Times New Roman"/>
                <w:sz w:val="28"/>
                <w:szCs w:val="28"/>
              </w:rPr>
              <w:t>ного района Воронежской области</w:t>
            </w:r>
          </w:p>
        </w:tc>
      </w:tr>
      <w:tr w:rsidR="001009E8" w:rsidRPr="00DB2CB6" w:rsidTr="006C0D6E">
        <w:trPr>
          <w:trHeight w:val="1142"/>
        </w:trPr>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Основные мероприятия, входящие</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в состав подпрограммы</w:t>
            </w:r>
          </w:p>
        </w:tc>
        <w:tc>
          <w:tcPr>
            <w:tcW w:w="5811" w:type="dxa"/>
          </w:tcPr>
          <w:p w:rsidR="001009E8" w:rsidRDefault="001009E8" w:rsidP="001009E8">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6C0D6E">
              <w:rPr>
                <w:rFonts w:ascii="Times New Roman" w:hAnsi="Times New Roman" w:cs="Times New Roman"/>
                <w:sz w:val="28"/>
                <w:szCs w:val="28"/>
              </w:rPr>
              <w:t>Развитие дошкольного   образования</w:t>
            </w:r>
          </w:p>
          <w:p w:rsidR="00237CCD" w:rsidRPr="006C0D6E" w:rsidRDefault="00882149" w:rsidP="00237CCD">
            <w:pPr>
              <w:pStyle w:val="a7"/>
              <w:widowControl w:val="0"/>
              <w:autoSpaceDE w:val="0"/>
              <w:autoSpaceDN w:val="0"/>
              <w:adjustRightInd w:val="0"/>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00237CCD" w:rsidRPr="00237CCD">
              <w:rPr>
                <w:rFonts w:ascii="Times New Roman" w:hAnsi="Times New Roman" w:cs="Times New Roman"/>
                <w:sz w:val="28"/>
                <w:szCs w:val="28"/>
              </w:rPr>
              <w:t xml:space="preserve">Региональный проект "Поддержка </w:t>
            </w:r>
            <w:r w:rsidR="00237CCD">
              <w:rPr>
                <w:rFonts w:ascii="Times New Roman" w:hAnsi="Times New Roman" w:cs="Times New Roman"/>
                <w:sz w:val="28"/>
                <w:szCs w:val="28"/>
              </w:rPr>
              <w:t xml:space="preserve">               </w:t>
            </w:r>
            <w:r w:rsidR="00237CCD" w:rsidRPr="00237CCD">
              <w:rPr>
                <w:rFonts w:ascii="Times New Roman" w:hAnsi="Times New Roman" w:cs="Times New Roman"/>
                <w:sz w:val="28"/>
                <w:szCs w:val="28"/>
              </w:rPr>
              <w:t>семьи"</w:t>
            </w:r>
            <w:r w:rsidR="00237CCD">
              <w:rPr>
                <w:rFonts w:ascii="Times New Roman" w:hAnsi="Times New Roman" w:cs="Times New Roman"/>
                <w:sz w:val="28"/>
                <w:szCs w:val="28"/>
              </w:rPr>
              <w:t xml:space="preserve"> (</w:t>
            </w:r>
            <w:r w:rsidR="00237CCD" w:rsidRPr="00237CCD">
              <w:rPr>
                <w:rFonts w:ascii="Times New Roman" w:hAnsi="Times New Roman" w:cs="Times New Roman"/>
                <w:sz w:val="28"/>
                <w:szCs w:val="28"/>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(МКДОУ "</w:t>
            </w:r>
            <w:proofErr w:type="spellStart"/>
            <w:r w:rsidR="00237CCD" w:rsidRPr="00237CCD">
              <w:rPr>
                <w:rFonts w:ascii="Times New Roman" w:hAnsi="Times New Roman" w:cs="Times New Roman"/>
                <w:sz w:val="28"/>
                <w:szCs w:val="28"/>
              </w:rPr>
              <w:t>Верхнемамонский</w:t>
            </w:r>
            <w:proofErr w:type="spellEnd"/>
            <w:r w:rsidR="00237CCD" w:rsidRPr="00237CCD">
              <w:rPr>
                <w:rFonts w:ascii="Times New Roman" w:hAnsi="Times New Roman" w:cs="Times New Roman"/>
                <w:sz w:val="28"/>
                <w:szCs w:val="28"/>
              </w:rPr>
              <w:t xml:space="preserve"> д/с №1")</w:t>
            </w:r>
            <w:proofErr w:type="gramEnd"/>
          </w:p>
          <w:p w:rsidR="001009E8" w:rsidRPr="00DB2CB6" w:rsidRDefault="001009E8" w:rsidP="001009E8">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Развитие общего образования</w:t>
            </w:r>
          </w:p>
          <w:p w:rsidR="00CD4B23" w:rsidRDefault="00CD4B23" w:rsidP="00CD4B23">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Региональный проект «</w:t>
            </w:r>
            <w:proofErr w:type="gramStart"/>
            <w:r>
              <w:rPr>
                <w:rFonts w:ascii="Times New Roman" w:hAnsi="Times New Roman" w:cs="Times New Roman"/>
                <w:sz w:val="28"/>
                <w:szCs w:val="28"/>
              </w:rPr>
              <w:t>Современная</w:t>
            </w:r>
            <w:proofErr w:type="gramEnd"/>
          </w:p>
          <w:p w:rsidR="000D4757" w:rsidRDefault="00CD4B23"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D4B23">
              <w:rPr>
                <w:rFonts w:ascii="Times New Roman" w:hAnsi="Times New Roman" w:cs="Times New Roman"/>
                <w:sz w:val="28"/>
                <w:szCs w:val="28"/>
              </w:rPr>
              <w:t xml:space="preserve">   </w:t>
            </w:r>
            <w:proofErr w:type="gramStart"/>
            <w:r w:rsidRPr="00CD4B23">
              <w:rPr>
                <w:rFonts w:ascii="Times New Roman" w:hAnsi="Times New Roman" w:cs="Times New Roman"/>
                <w:sz w:val="28"/>
                <w:szCs w:val="28"/>
              </w:rPr>
              <w:t>школа»</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Пристройка к зданию</w:t>
            </w:r>
            <w:proofErr w:type="gramEnd"/>
          </w:p>
          <w:p w:rsidR="000D4757" w:rsidRDefault="00CD4B23"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D4757">
              <w:rPr>
                <w:rFonts w:ascii="Times New Roman" w:hAnsi="Times New Roman" w:cs="Times New Roman"/>
                <w:sz w:val="28"/>
                <w:szCs w:val="28"/>
              </w:rPr>
              <w:t xml:space="preserve">       </w:t>
            </w:r>
            <w:r>
              <w:rPr>
                <w:rFonts w:ascii="Times New Roman" w:hAnsi="Times New Roman" w:cs="Times New Roman"/>
                <w:sz w:val="28"/>
                <w:szCs w:val="28"/>
              </w:rPr>
              <w:t xml:space="preserve">МБОО «Лицей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.В</w:t>
            </w:r>
            <w:proofErr w:type="spellEnd"/>
            <w:proofErr w:type="gramEnd"/>
            <w:r>
              <w:rPr>
                <w:rFonts w:ascii="Times New Roman" w:hAnsi="Times New Roman" w:cs="Times New Roman"/>
                <w:sz w:val="28"/>
                <w:szCs w:val="28"/>
              </w:rPr>
              <w:t>-Мамон»</w:t>
            </w:r>
          </w:p>
          <w:p w:rsidR="000D4757" w:rsidRDefault="00CD4B23"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D4757">
              <w:rPr>
                <w:rFonts w:ascii="Times New Roman" w:hAnsi="Times New Roman" w:cs="Times New Roman"/>
                <w:sz w:val="28"/>
                <w:szCs w:val="28"/>
              </w:rPr>
              <w:t xml:space="preserve">   </w:t>
            </w:r>
            <w:proofErr w:type="spellStart"/>
            <w:r w:rsidR="000D4757">
              <w:rPr>
                <w:rFonts w:ascii="Times New Roman" w:hAnsi="Times New Roman" w:cs="Times New Roman"/>
                <w:sz w:val="28"/>
                <w:szCs w:val="28"/>
              </w:rPr>
              <w:t>Верхнемамонского</w:t>
            </w:r>
            <w:proofErr w:type="spellEnd"/>
            <w:r w:rsidR="000D4757">
              <w:rPr>
                <w:rFonts w:ascii="Times New Roman" w:hAnsi="Times New Roman" w:cs="Times New Roman"/>
                <w:sz w:val="28"/>
                <w:szCs w:val="28"/>
              </w:rPr>
              <w:t xml:space="preserve"> муниципального района</w:t>
            </w:r>
          </w:p>
          <w:p w:rsidR="001009E8" w:rsidRDefault="000D4757"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Воронежской области</w:t>
            </w:r>
            <w:r w:rsidR="0004234B">
              <w:rPr>
                <w:rFonts w:ascii="Times New Roman" w:hAnsi="Times New Roman" w:cs="Times New Roman"/>
                <w:sz w:val="28"/>
                <w:szCs w:val="28"/>
              </w:rPr>
              <w:t xml:space="preserve"> (корректировка)</w:t>
            </w:r>
            <w:r>
              <w:rPr>
                <w:rFonts w:ascii="Times New Roman" w:hAnsi="Times New Roman" w:cs="Times New Roman"/>
                <w:sz w:val="28"/>
                <w:szCs w:val="28"/>
              </w:rPr>
              <w:t>)</w:t>
            </w:r>
          </w:p>
          <w:p w:rsidR="000D4757" w:rsidRDefault="000D4757" w:rsidP="000D4757">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0D4757">
              <w:rPr>
                <w:rFonts w:ascii="Times New Roman" w:hAnsi="Times New Roman" w:cs="Times New Roman"/>
                <w:sz w:val="28"/>
                <w:szCs w:val="28"/>
              </w:rPr>
              <w:lastRenderedPageBreak/>
              <w:t>Федеральный проект «Успех каждого ребенка»</w:t>
            </w:r>
          </w:p>
          <w:p w:rsidR="000D4757" w:rsidRDefault="000D4757" w:rsidP="00CD4B23">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0D4757">
              <w:rPr>
                <w:rFonts w:ascii="Times New Roman" w:hAnsi="Times New Roman" w:cs="Times New Roman"/>
                <w:sz w:val="28"/>
                <w:szCs w:val="28"/>
              </w:rPr>
              <w:t>Региональный проект «Цифровая образовательная среда»</w:t>
            </w:r>
            <w:r w:rsidRPr="006735F7">
              <w:rPr>
                <w:rFonts w:ascii="Times New Roman" w:hAnsi="Times New Roman" w:cs="Times New Roman"/>
                <w:sz w:val="28"/>
                <w:szCs w:val="28"/>
              </w:rPr>
              <w:t xml:space="preserve"> </w:t>
            </w:r>
          </w:p>
          <w:p w:rsidR="00787359" w:rsidRDefault="007B57EC" w:rsidP="007B57EC">
            <w:pPr>
              <w:pStyle w:val="a7"/>
              <w:widowControl w:val="0"/>
              <w:numPr>
                <w:ilvl w:val="1"/>
                <w:numId w:val="1"/>
              </w:numPr>
              <w:autoSpaceDE w:val="0"/>
              <w:autoSpaceDN w:val="0"/>
              <w:adjustRightInd w:val="0"/>
              <w:jc w:val="both"/>
              <w:rPr>
                <w:rFonts w:ascii="Times New Roman" w:hAnsi="Times New Roman" w:cs="Times New Roman"/>
                <w:sz w:val="28"/>
                <w:szCs w:val="28"/>
              </w:rPr>
            </w:pPr>
            <w:r w:rsidRPr="007B57EC">
              <w:rPr>
                <w:rFonts w:ascii="Times New Roman" w:hAnsi="Times New Roman" w:cs="Times New Roman"/>
                <w:sz w:val="28"/>
                <w:szCs w:val="28"/>
              </w:rPr>
              <w:t>Обеспечение горячим бесплатным  питанием учащихся  начальных  классов</w:t>
            </w:r>
            <w:r w:rsidR="00787359">
              <w:rPr>
                <w:rFonts w:ascii="Times New Roman" w:hAnsi="Times New Roman" w:cs="Times New Roman"/>
                <w:sz w:val="28"/>
                <w:szCs w:val="28"/>
              </w:rPr>
              <w:t xml:space="preserve"> </w:t>
            </w:r>
            <w:r w:rsidRPr="007B57EC">
              <w:rPr>
                <w:rFonts w:ascii="Times New Roman" w:hAnsi="Times New Roman" w:cs="Times New Roman"/>
                <w:sz w:val="28"/>
                <w:szCs w:val="28"/>
              </w:rPr>
              <w:t>общеобразовательных организаций</w:t>
            </w:r>
          </w:p>
          <w:p w:rsidR="007B57EC" w:rsidRPr="00787359" w:rsidRDefault="007B57EC" w:rsidP="00787359">
            <w:pPr>
              <w:widowControl w:val="0"/>
              <w:autoSpaceDE w:val="0"/>
              <w:autoSpaceDN w:val="0"/>
              <w:adjustRightInd w:val="0"/>
              <w:spacing w:line="240" w:lineRule="auto"/>
              <w:jc w:val="both"/>
              <w:rPr>
                <w:rFonts w:ascii="Times New Roman" w:hAnsi="Times New Roman" w:cs="Times New Roman"/>
                <w:sz w:val="28"/>
                <w:szCs w:val="28"/>
              </w:rPr>
            </w:pPr>
            <w:r w:rsidRPr="00787359">
              <w:rPr>
                <w:rFonts w:ascii="Times New Roman" w:hAnsi="Times New Roman" w:cs="Times New Roman"/>
                <w:sz w:val="28"/>
                <w:szCs w:val="28"/>
              </w:rPr>
              <w:t>1.7. Ежемесячное денежное вознаграждение за классное руководство педагогическим работникам общеобразовательных организаций</w:t>
            </w:r>
          </w:p>
          <w:p w:rsidR="00787359" w:rsidRDefault="007B57EC" w:rsidP="00787359">
            <w:pPr>
              <w:widowControl w:val="0"/>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1.8. </w:t>
            </w:r>
            <w:r w:rsidRPr="007B57EC">
              <w:rPr>
                <w:rFonts w:ascii="Times New Roman" w:hAnsi="Times New Roman" w:cs="Times New Roman"/>
                <w:sz w:val="28"/>
                <w:szCs w:val="28"/>
              </w:rPr>
              <w:t>Областная адресная программа капитального ремонта</w:t>
            </w:r>
          </w:p>
          <w:p w:rsidR="007B57EC" w:rsidRPr="007B57EC" w:rsidRDefault="00787359" w:rsidP="00787359">
            <w:pPr>
              <w:widowControl w:val="0"/>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1.9.</w:t>
            </w:r>
            <w:r w:rsidR="007B57EC" w:rsidRPr="007B57EC">
              <w:rPr>
                <w:rFonts w:ascii="Times New Roman" w:hAnsi="Times New Roman" w:cs="Times New Roman"/>
                <w:sz w:val="28"/>
                <w:szCs w:val="28"/>
              </w:rPr>
              <w:t>Региональный проект "Патриотическое воспитание  граждан Российской Федерации"</w:t>
            </w:r>
          </w:p>
          <w:p w:rsidR="007B57EC" w:rsidRPr="007B57EC" w:rsidRDefault="007B57EC" w:rsidP="00787359">
            <w:pPr>
              <w:widowControl w:val="0"/>
              <w:autoSpaceDE w:val="0"/>
              <w:autoSpaceDN w:val="0"/>
              <w:adjustRightInd w:val="0"/>
              <w:spacing w:line="240" w:lineRule="auto"/>
              <w:jc w:val="both"/>
              <w:rPr>
                <w:rFonts w:ascii="Times New Roman" w:hAnsi="Times New Roman" w:cs="Times New Roman"/>
                <w:sz w:val="28"/>
                <w:szCs w:val="28"/>
              </w:rPr>
            </w:pPr>
            <w:r w:rsidRPr="007B57EC">
              <w:rPr>
                <w:rFonts w:ascii="Times New Roman" w:hAnsi="Times New Roman" w:cs="Times New Roman"/>
                <w:sz w:val="28"/>
                <w:szCs w:val="28"/>
              </w:rPr>
              <w:t xml:space="preserve">В </w:t>
            </w:r>
            <w:proofErr w:type="spellStart"/>
            <w:r w:rsidRPr="007B57EC">
              <w:rPr>
                <w:rFonts w:ascii="Times New Roman" w:hAnsi="Times New Roman" w:cs="Times New Roman"/>
                <w:sz w:val="28"/>
                <w:szCs w:val="28"/>
              </w:rPr>
              <w:t>т.ч</w:t>
            </w:r>
            <w:proofErr w:type="spellEnd"/>
            <w:r w:rsidRPr="007B57EC">
              <w:rPr>
                <w:rFonts w:ascii="Times New Roman" w:hAnsi="Times New Roman" w:cs="Times New Roman"/>
                <w:sz w:val="28"/>
                <w:szCs w:val="28"/>
              </w:rPr>
              <w:t>.</w:t>
            </w:r>
          </w:p>
          <w:p w:rsidR="007B57EC" w:rsidRPr="007B57EC" w:rsidRDefault="007B57EC" w:rsidP="00787359">
            <w:pPr>
              <w:widowControl w:val="0"/>
              <w:autoSpaceDE w:val="0"/>
              <w:autoSpaceDN w:val="0"/>
              <w:adjustRightInd w:val="0"/>
              <w:spacing w:line="240" w:lineRule="auto"/>
              <w:jc w:val="both"/>
              <w:rPr>
                <w:rFonts w:ascii="Times New Roman" w:hAnsi="Times New Roman" w:cs="Times New Roman"/>
                <w:sz w:val="28"/>
                <w:szCs w:val="28"/>
              </w:rPr>
            </w:pPr>
            <w:r w:rsidRPr="007B57EC">
              <w:rPr>
                <w:rFonts w:ascii="Times New Roman" w:hAnsi="Times New Roman" w:cs="Times New Roman"/>
                <w:sz w:val="28"/>
                <w:szCs w:val="28"/>
              </w:rPr>
              <w:t>-мероприятие по  обеспечению деятельности советника директора по воспитанию и взаимодействию с детскими общественными объединениями</w:t>
            </w:r>
          </w:p>
          <w:p w:rsidR="00787359" w:rsidRDefault="007B57EC" w:rsidP="00787359">
            <w:pPr>
              <w:widowControl w:val="0"/>
              <w:autoSpaceDE w:val="0"/>
              <w:autoSpaceDN w:val="0"/>
              <w:adjustRightInd w:val="0"/>
              <w:spacing w:line="240" w:lineRule="auto"/>
              <w:jc w:val="both"/>
              <w:rPr>
                <w:rFonts w:ascii="Times New Roman" w:hAnsi="Times New Roman" w:cs="Times New Roman"/>
                <w:sz w:val="28"/>
                <w:szCs w:val="28"/>
              </w:rPr>
            </w:pPr>
            <w:r w:rsidRPr="007B57EC">
              <w:rPr>
                <w:rFonts w:ascii="Times New Roman" w:hAnsi="Times New Roman" w:cs="Times New Roman"/>
                <w:sz w:val="28"/>
                <w:szCs w:val="28"/>
              </w:rPr>
              <w:t>- Мероприятие ежемесячное денежное вознаграждение советникам директоров по воспитанию и взаимодействию с детскими общественными объединениями муниципальных организаций и профессиональных образовательных организаций</w:t>
            </w:r>
          </w:p>
          <w:p w:rsidR="00237CCD" w:rsidRPr="00787359" w:rsidRDefault="00787359" w:rsidP="00787359">
            <w:pPr>
              <w:widowControl w:val="0"/>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1.10.</w:t>
            </w:r>
            <w:r w:rsidR="007B57EC" w:rsidRPr="00787359">
              <w:rPr>
                <w:rFonts w:ascii="Times New Roman" w:hAnsi="Times New Roman" w:cs="Times New Roman"/>
                <w:sz w:val="28"/>
                <w:szCs w:val="28"/>
              </w:rPr>
              <w:t xml:space="preserve"> Обеспечение организации  бесплатным  питанием обучающихся многодетных семей в муниципальных общеобразовательных организациях</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lastRenderedPageBreak/>
              <w:t>Цель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Default="006735F7" w:rsidP="006735F7">
            <w:pPr>
              <w:pStyle w:val="ConsPlusCell"/>
              <w:jc w:val="both"/>
              <w:rPr>
                <w:sz w:val="28"/>
                <w:szCs w:val="28"/>
              </w:rPr>
            </w:pPr>
            <w:r>
              <w:rPr>
                <w:sz w:val="28"/>
                <w:szCs w:val="28"/>
              </w:rPr>
              <w:t>1.</w:t>
            </w:r>
            <w:r w:rsidR="001009E8">
              <w:rPr>
                <w:sz w:val="28"/>
                <w:szCs w:val="28"/>
              </w:rPr>
              <w:t>Организация предоставления общедоступного и бесплатного начального общего, среднего общего образования по основным общеобразовательным программам, общедоступного бесплатного дошкольного образования на территории муниципального района.</w:t>
            </w:r>
          </w:p>
          <w:p w:rsidR="001009E8" w:rsidRDefault="00C34739" w:rsidP="00C34739">
            <w:pPr>
              <w:pStyle w:val="ConsPlusCell"/>
              <w:jc w:val="both"/>
              <w:rPr>
                <w:sz w:val="28"/>
                <w:szCs w:val="28"/>
              </w:rPr>
            </w:pPr>
            <w:r>
              <w:rPr>
                <w:sz w:val="28"/>
                <w:szCs w:val="28"/>
              </w:rPr>
              <w:t>2.</w:t>
            </w:r>
            <w:r w:rsidR="001009E8">
              <w:rPr>
                <w:sz w:val="28"/>
                <w:szCs w:val="28"/>
              </w:rPr>
              <w:t>С</w:t>
            </w:r>
            <w:r w:rsidR="001009E8" w:rsidRPr="00DB2CB6">
              <w:rPr>
                <w:sz w:val="28"/>
                <w:szCs w:val="28"/>
              </w:rPr>
              <w:t>оздание в системе дошкольного и общего образования равных возможностей для современного  качественного образования</w:t>
            </w:r>
            <w:r w:rsidR="001009E8">
              <w:rPr>
                <w:sz w:val="28"/>
                <w:szCs w:val="28"/>
              </w:rPr>
              <w:t>.</w:t>
            </w:r>
          </w:p>
          <w:p w:rsidR="001009E8" w:rsidRPr="00DB2CB6" w:rsidRDefault="00C34739" w:rsidP="00C34739">
            <w:pPr>
              <w:pStyle w:val="ConsPlusCell"/>
              <w:jc w:val="both"/>
              <w:rPr>
                <w:sz w:val="28"/>
                <w:szCs w:val="28"/>
              </w:rPr>
            </w:pPr>
            <w:r>
              <w:rPr>
                <w:sz w:val="28"/>
                <w:szCs w:val="28"/>
              </w:rPr>
              <w:lastRenderedPageBreak/>
              <w:t>3.</w:t>
            </w:r>
            <w:r w:rsidR="001009E8">
              <w:rPr>
                <w:sz w:val="28"/>
                <w:szCs w:val="28"/>
              </w:rPr>
              <w:t>Создание условий для формирования гражданских, патриотических и духовно-нравственных качеств, подготовки обучающихся и воспитанников к самостоятельной жизни и деятельности.</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lastRenderedPageBreak/>
              <w:t xml:space="preserve">Задачи подпрограммы </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pStyle w:val="ConsPlusCell"/>
              <w:jc w:val="both"/>
              <w:rPr>
                <w:sz w:val="28"/>
                <w:szCs w:val="28"/>
              </w:rPr>
            </w:pPr>
            <w:r w:rsidRPr="00DB2CB6">
              <w:rPr>
                <w:sz w:val="28"/>
                <w:szCs w:val="28"/>
              </w:rPr>
              <w:t>- формирование образовательной сети</w:t>
            </w:r>
            <w:r>
              <w:rPr>
                <w:sz w:val="28"/>
                <w:szCs w:val="28"/>
              </w:rPr>
              <w:t>,</w:t>
            </w:r>
            <w:r w:rsidRPr="00DB2CB6">
              <w:rPr>
                <w:sz w:val="28"/>
                <w:szCs w:val="28"/>
              </w:rPr>
              <w:t xml:space="preserve">  финансово-</w:t>
            </w:r>
            <w:proofErr w:type="gramStart"/>
            <w:r w:rsidRPr="00DB2CB6">
              <w:rPr>
                <w:sz w:val="28"/>
                <w:szCs w:val="28"/>
              </w:rPr>
              <w:t>экономических механизмов</w:t>
            </w:r>
            <w:proofErr w:type="gramEnd"/>
            <w:r w:rsidRPr="00DB2CB6">
              <w:rPr>
                <w:sz w:val="28"/>
                <w:szCs w:val="28"/>
              </w:rPr>
              <w:t xml:space="preserve">, обеспечивающих равный доступ населения муниципального района к </w:t>
            </w:r>
            <w:r>
              <w:rPr>
                <w:sz w:val="28"/>
                <w:szCs w:val="28"/>
              </w:rPr>
              <w:t xml:space="preserve">качественным </w:t>
            </w:r>
            <w:r w:rsidRPr="00DB2CB6">
              <w:rPr>
                <w:sz w:val="28"/>
                <w:szCs w:val="28"/>
              </w:rPr>
              <w:t>услугам дошкольного и общего образования  детей;</w:t>
            </w:r>
          </w:p>
          <w:p w:rsidR="001009E8" w:rsidRPr="00DB2CB6" w:rsidRDefault="001009E8" w:rsidP="001009E8">
            <w:pPr>
              <w:pStyle w:val="ConsPlusCell"/>
              <w:jc w:val="both"/>
              <w:rPr>
                <w:sz w:val="28"/>
                <w:szCs w:val="28"/>
              </w:rPr>
            </w:pPr>
            <w:r w:rsidRPr="00DB2CB6">
              <w:rPr>
                <w:sz w:val="28"/>
                <w:szCs w:val="28"/>
              </w:rPr>
              <w:t>-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1009E8" w:rsidRPr="00DB2CB6" w:rsidRDefault="001009E8" w:rsidP="001009E8">
            <w:pPr>
              <w:pStyle w:val="ConsPlusCell"/>
              <w:jc w:val="both"/>
              <w:rPr>
                <w:sz w:val="28"/>
                <w:szCs w:val="28"/>
              </w:rPr>
            </w:pPr>
            <w:r w:rsidRPr="00DB2CB6">
              <w:rPr>
                <w:sz w:val="28"/>
                <w:szCs w:val="28"/>
              </w:rPr>
              <w:t>-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Основные целевые индикаторы и показатели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color w:val="FF0000"/>
                <w:sz w:val="28"/>
                <w:szCs w:val="28"/>
              </w:rPr>
            </w:pPr>
          </w:p>
        </w:tc>
        <w:tc>
          <w:tcPr>
            <w:tcW w:w="5811" w:type="dxa"/>
          </w:tcPr>
          <w:p w:rsidR="00574EF3" w:rsidRPr="00D9164E" w:rsidRDefault="001009E8" w:rsidP="00574EF3">
            <w:pPr>
              <w:pStyle w:val="ConsPlusCell"/>
              <w:jc w:val="both"/>
              <w:rPr>
                <w:sz w:val="28"/>
                <w:szCs w:val="28"/>
              </w:rPr>
            </w:pPr>
            <w:r>
              <w:rPr>
                <w:sz w:val="28"/>
                <w:szCs w:val="28"/>
              </w:rPr>
              <w:t xml:space="preserve">- </w:t>
            </w:r>
            <w:r w:rsidR="00574EF3" w:rsidRPr="0006458E">
              <w:rPr>
                <w:sz w:val="28"/>
                <w:szCs w:val="28"/>
              </w:rPr>
              <w:t>доля муниципальных образовательных организаций</w:t>
            </w:r>
            <w:r w:rsidR="00574EF3" w:rsidRPr="00D9164E">
              <w:rPr>
                <w:sz w:val="28"/>
                <w:szCs w:val="28"/>
              </w:rPr>
              <w:t>, соответствующих современным требованиям обучения, в общем количестве муниципальных образовательных организаций;</w:t>
            </w:r>
          </w:p>
          <w:p w:rsidR="00574EF3" w:rsidRPr="00D9164E" w:rsidRDefault="00574EF3" w:rsidP="00574EF3">
            <w:pPr>
              <w:pStyle w:val="ConsPlusCell"/>
              <w:jc w:val="both"/>
              <w:rPr>
                <w:sz w:val="28"/>
                <w:szCs w:val="28"/>
              </w:rPr>
            </w:pPr>
            <w:r w:rsidRPr="00D9164E">
              <w:rPr>
                <w:sz w:val="28"/>
                <w:szCs w:val="28"/>
              </w:rPr>
              <w:t xml:space="preserve">- </w:t>
            </w:r>
            <w:r w:rsidRPr="0006458E">
              <w:rPr>
                <w:sz w:val="28"/>
                <w:szCs w:val="28"/>
              </w:rPr>
              <w:t>уровень обеспеченности дошкольными образовательными</w:t>
            </w:r>
            <w:r w:rsidRPr="00D9164E">
              <w:rPr>
                <w:sz w:val="28"/>
                <w:szCs w:val="28"/>
              </w:rPr>
              <w:t xml:space="preserve"> учреждениями в расчете на 100 детей дошкольного возраста;</w:t>
            </w:r>
          </w:p>
          <w:p w:rsidR="00574EF3" w:rsidRDefault="00574EF3" w:rsidP="00574EF3">
            <w:pPr>
              <w:pStyle w:val="ConsPlusCell"/>
              <w:jc w:val="both"/>
              <w:rPr>
                <w:sz w:val="28"/>
                <w:szCs w:val="28"/>
              </w:rPr>
            </w:pPr>
            <w:r w:rsidRPr="00D9164E">
              <w:rPr>
                <w:sz w:val="28"/>
                <w:szCs w:val="28"/>
              </w:rPr>
              <w:t xml:space="preserve">- </w:t>
            </w:r>
            <w:r w:rsidRPr="0006458E">
              <w:rPr>
                <w:sz w:val="28"/>
                <w:szCs w:val="28"/>
              </w:rPr>
              <w:t>доля детей в возрасте 1 – 6 лет, получающих дошкольную образовательную услугу или услугу по</w:t>
            </w:r>
            <w:r w:rsidRPr="00D9164E">
              <w:rPr>
                <w:sz w:val="28"/>
                <w:szCs w:val="28"/>
              </w:rPr>
              <w:t xml:space="preserve"> их содержанию в муниципальных образовательных учреждениях, в общей численности детей в возрасте 1 – 6 лет;</w:t>
            </w:r>
          </w:p>
          <w:p w:rsidR="00574EF3" w:rsidRDefault="00574EF3" w:rsidP="00574EF3">
            <w:pPr>
              <w:pStyle w:val="ConsPlusCell"/>
              <w:jc w:val="both"/>
              <w:rPr>
                <w:sz w:val="28"/>
                <w:szCs w:val="28"/>
              </w:rPr>
            </w:pPr>
            <w:r>
              <w:rPr>
                <w:sz w:val="28"/>
                <w:szCs w:val="28"/>
              </w:rPr>
              <w:t>- д</w:t>
            </w:r>
            <w:r w:rsidRPr="003913CB">
              <w:rPr>
                <w:sz w:val="28"/>
                <w:szCs w:val="28"/>
              </w:rPr>
              <w:t>оля образовательных учреждений, где обновлена материально-техническая база для занятий физической культурой и спортом, в общей численности образовательных учреждений  (Успех каждого ребенка)</w:t>
            </w:r>
            <w:r>
              <w:rPr>
                <w:sz w:val="28"/>
                <w:szCs w:val="28"/>
              </w:rPr>
              <w:t>;</w:t>
            </w:r>
          </w:p>
          <w:p w:rsidR="00574EF3" w:rsidRDefault="00574EF3" w:rsidP="00574EF3">
            <w:pPr>
              <w:pStyle w:val="ConsPlusCell"/>
              <w:jc w:val="both"/>
              <w:rPr>
                <w:sz w:val="28"/>
                <w:szCs w:val="28"/>
              </w:rPr>
            </w:pPr>
            <w:r>
              <w:rPr>
                <w:sz w:val="28"/>
                <w:szCs w:val="28"/>
              </w:rPr>
              <w:t>- д</w:t>
            </w:r>
            <w:r w:rsidRPr="003913CB">
              <w:rPr>
                <w:sz w:val="28"/>
                <w:szCs w:val="28"/>
              </w:rPr>
              <w:t xml:space="preserve">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из расчета 5000 рублей в месяц с учетом страховых взносов в государственные </w:t>
            </w:r>
            <w:r w:rsidRPr="003913CB">
              <w:rPr>
                <w:sz w:val="28"/>
                <w:szCs w:val="28"/>
              </w:rPr>
              <w:lastRenderedPageBreak/>
              <w:t>внебюджетные фонды, в общей численности педагогических работников такой категории</w:t>
            </w:r>
            <w:proofErr w:type="gramStart"/>
            <w:r w:rsidRPr="003913CB">
              <w:rPr>
                <w:sz w:val="28"/>
                <w:szCs w:val="28"/>
              </w:rPr>
              <w:t>.</w:t>
            </w:r>
            <w:r>
              <w:rPr>
                <w:sz w:val="28"/>
                <w:szCs w:val="28"/>
              </w:rPr>
              <w:t>;</w:t>
            </w:r>
            <w:proofErr w:type="gramEnd"/>
          </w:p>
          <w:p w:rsidR="00574EF3" w:rsidRDefault="00574EF3" w:rsidP="00574EF3">
            <w:pPr>
              <w:pStyle w:val="ConsPlusCell"/>
              <w:jc w:val="both"/>
              <w:rPr>
                <w:sz w:val="28"/>
                <w:szCs w:val="28"/>
              </w:rPr>
            </w:pPr>
            <w:r>
              <w:rPr>
                <w:sz w:val="28"/>
                <w:szCs w:val="28"/>
              </w:rPr>
              <w:t>-  д</w:t>
            </w:r>
            <w:r w:rsidRPr="003913CB">
              <w:rPr>
                <w:sz w:val="28"/>
                <w:szCs w:val="28"/>
              </w:rPr>
              <w:t>оля учащихся  начальных  классов обеспеченных горячим бесплатным  питанием в общей численн</w:t>
            </w:r>
            <w:r>
              <w:rPr>
                <w:sz w:val="28"/>
                <w:szCs w:val="28"/>
              </w:rPr>
              <w:t>о</w:t>
            </w:r>
            <w:r w:rsidRPr="003913CB">
              <w:rPr>
                <w:sz w:val="28"/>
                <w:szCs w:val="28"/>
              </w:rPr>
              <w:t>сти  учащихся  начальных  классов общеобразовательных организаций</w:t>
            </w:r>
            <w:r>
              <w:rPr>
                <w:sz w:val="28"/>
                <w:szCs w:val="28"/>
              </w:rPr>
              <w:t>;</w:t>
            </w:r>
          </w:p>
          <w:p w:rsidR="00574EF3" w:rsidRDefault="00574EF3" w:rsidP="00574EF3">
            <w:pPr>
              <w:pStyle w:val="ConsPlusCell"/>
              <w:jc w:val="both"/>
              <w:rPr>
                <w:sz w:val="28"/>
                <w:szCs w:val="28"/>
              </w:rPr>
            </w:pPr>
            <w:r>
              <w:rPr>
                <w:sz w:val="28"/>
                <w:szCs w:val="28"/>
              </w:rPr>
              <w:t>- д</w:t>
            </w:r>
            <w:r w:rsidRPr="003913CB">
              <w:rPr>
                <w:sz w:val="28"/>
                <w:szCs w:val="28"/>
              </w:rPr>
              <w:t>оля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общественными объединениями (Региональный проект</w:t>
            </w:r>
            <w:r>
              <w:rPr>
                <w:sz w:val="28"/>
                <w:szCs w:val="28"/>
              </w:rPr>
              <w:t>);</w:t>
            </w:r>
          </w:p>
          <w:p w:rsidR="00574EF3" w:rsidRDefault="00574EF3" w:rsidP="00574EF3">
            <w:pPr>
              <w:pStyle w:val="ConsPlusCell"/>
              <w:jc w:val="both"/>
              <w:rPr>
                <w:sz w:val="28"/>
                <w:szCs w:val="28"/>
              </w:rPr>
            </w:pPr>
            <w:r>
              <w:rPr>
                <w:sz w:val="28"/>
                <w:szCs w:val="28"/>
              </w:rPr>
              <w:t>- доля советников</w:t>
            </w:r>
            <w:r w:rsidRPr="003913CB">
              <w:rPr>
                <w:sz w:val="28"/>
                <w:szCs w:val="28"/>
              </w:rPr>
              <w:t xml:space="preserve">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Pr="003913CB">
              <w:rPr>
                <w:sz w:val="28"/>
                <w:szCs w:val="28"/>
              </w:rPr>
              <w:t>организаций</w:t>
            </w:r>
            <w:proofErr w:type="gramEnd"/>
            <w:r w:rsidRPr="003913CB">
              <w:rPr>
                <w:sz w:val="28"/>
                <w:szCs w:val="28"/>
              </w:rPr>
              <w:t xml:space="preserve"> получивших ежемесячное денежное вознаграждение в общей численности работников данной категории</w:t>
            </w:r>
            <w:r>
              <w:rPr>
                <w:sz w:val="28"/>
                <w:szCs w:val="28"/>
              </w:rPr>
              <w:t>;</w:t>
            </w:r>
          </w:p>
          <w:p w:rsidR="00787359" w:rsidRDefault="00574EF3" w:rsidP="002943E6">
            <w:pPr>
              <w:pStyle w:val="ConsPlusCell"/>
              <w:jc w:val="both"/>
              <w:rPr>
                <w:sz w:val="28"/>
                <w:szCs w:val="28"/>
              </w:rPr>
            </w:pPr>
            <w:r>
              <w:rPr>
                <w:sz w:val="28"/>
                <w:szCs w:val="28"/>
              </w:rPr>
              <w:t>- у</w:t>
            </w:r>
            <w:r w:rsidRPr="003913CB">
              <w:rPr>
                <w:sz w:val="28"/>
                <w:szCs w:val="28"/>
              </w:rPr>
              <w:t>ровень обеспечения организации  бесплатным  питанием обучающихся многодетных семей в муниципальных общеобразовательных организациях</w:t>
            </w:r>
            <w:r>
              <w:rPr>
                <w:sz w:val="28"/>
                <w:szCs w:val="28"/>
              </w:rPr>
              <w:t>;</w:t>
            </w:r>
          </w:p>
          <w:p w:rsidR="00A61035" w:rsidRPr="00DB2CB6" w:rsidRDefault="00A61035" w:rsidP="00196110">
            <w:pPr>
              <w:pStyle w:val="ConsPlusCell"/>
              <w:jc w:val="both"/>
              <w:rPr>
                <w:sz w:val="28"/>
                <w:szCs w:val="28"/>
              </w:rPr>
            </w:pPr>
            <w:r>
              <w:rPr>
                <w:sz w:val="28"/>
                <w:szCs w:val="28"/>
              </w:rPr>
              <w:t>-</w:t>
            </w:r>
            <w:r w:rsidR="00196110">
              <w:rPr>
                <w:sz w:val="28"/>
                <w:szCs w:val="28"/>
              </w:rPr>
              <w:t xml:space="preserve"> д</w:t>
            </w:r>
            <w:r w:rsidR="00196110" w:rsidRPr="00196110">
              <w:rPr>
                <w:sz w:val="28"/>
                <w:szCs w:val="28"/>
              </w:rPr>
              <w:t>оля образовательных учреждений, где осуществлен капитальный ремонт и оснащение здания для проведения воспитательного процесса, в общей численности образовательных учреждений  (Региональный проект "Поддержка семьи")</w:t>
            </w:r>
            <w:r w:rsidR="00196110">
              <w:rPr>
                <w:sz w:val="28"/>
                <w:szCs w:val="28"/>
              </w:rPr>
              <w:t>;</w:t>
            </w:r>
            <w:r w:rsidR="00196110" w:rsidRPr="00DB2CB6">
              <w:rPr>
                <w:sz w:val="28"/>
                <w:szCs w:val="28"/>
              </w:rPr>
              <w:t xml:space="preserve"> </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lastRenderedPageBreak/>
              <w:t>Сроки реализации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pStyle w:val="ConsPlusCell"/>
              <w:jc w:val="both"/>
              <w:rPr>
                <w:sz w:val="28"/>
                <w:szCs w:val="28"/>
              </w:rPr>
            </w:pPr>
            <w:r w:rsidRPr="00DB2CB6">
              <w:rPr>
                <w:sz w:val="28"/>
                <w:szCs w:val="28"/>
              </w:rPr>
              <w:t>срок ре</w:t>
            </w:r>
            <w:r w:rsidR="00891A23">
              <w:rPr>
                <w:sz w:val="28"/>
                <w:szCs w:val="28"/>
              </w:rPr>
              <w:t>ализации Прогр</w:t>
            </w:r>
            <w:r w:rsidR="00661907">
              <w:rPr>
                <w:sz w:val="28"/>
                <w:szCs w:val="28"/>
              </w:rPr>
              <w:t>аммы - 2020 – 2028</w:t>
            </w:r>
            <w:r w:rsidRPr="00DB2CB6">
              <w:rPr>
                <w:sz w:val="28"/>
                <w:szCs w:val="28"/>
              </w:rPr>
              <w:t xml:space="preserve"> годы:                </w:t>
            </w:r>
          </w:p>
          <w:p w:rsidR="001009E8" w:rsidRPr="00DB2CB6" w:rsidRDefault="003E1415" w:rsidP="001009E8">
            <w:pPr>
              <w:pStyle w:val="ConsPlusCell"/>
              <w:jc w:val="both"/>
              <w:rPr>
                <w:sz w:val="28"/>
                <w:szCs w:val="28"/>
              </w:rPr>
            </w:pPr>
            <w:r>
              <w:rPr>
                <w:sz w:val="28"/>
                <w:szCs w:val="28"/>
              </w:rPr>
              <w:t>первый этап - 2020 - 2021</w:t>
            </w:r>
            <w:r w:rsidR="001009E8" w:rsidRPr="00DB2CB6">
              <w:rPr>
                <w:sz w:val="28"/>
                <w:szCs w:val="28"/>
              </w:rPr>
              <w:t xml:space="preserve"> годы;               </w:t>
            </w:r>
          </w:p>
          <w:p w:rsidR="001009E8" w:rsidRPr="00DB2CB6" w:rsidRDefault="003E1415" w:rsidP="001009E8">
            <w:pPr>
              <w:pStyle w:val="ConsPlusCell"/>
              <w:jc w:val="both"/>
              <w:rPr>
                <w:sz w:val="28"/>
                <w:szCs w:val="28"/>
              </w:rPr>
            </w:pPr>
            <w:r>
              <w:rPr>
                <w:sz w:val="28"/>
                <w:szCs w:val="28"/>
              </w:rPr>
              <w:t>второй этап - 2022 - 2023</w:t>
            </w:r>
            <w:r w:rsidR="001009E8" w:rsidRPr="00DB2CB6">
              <w:rPr>
                <w:sz w:val="28"/>
                <w:szCs w:val="28"/>
              </w:rPr>
              <w:t xml:space="preserve"> годы;                          </w:t>
            </w:r>
          </w:p>
          <w:p w:rsidR="001009E8" w:rsidRDefault="00104AB9" w:rsidP="006735F7">
            <w:pPr>
              <w:pStyle w:val="ConsPlusCell"/>
              <w:jc w:val="both"/>
              <w:rPr>
                <w:sz w:val="28"/>
                <w:szCs w:val="28"/>
              </w:rPr>
            </w:pPr>
            <w:r>
              <w:rPr>
                <w:sz w:val="28"/>
                <w:szCs w:val="28"/>
              </w:rPr>
              <w:t>третий этап - 2024</w:t>
            </w:r>
            <w:r w:rsidR="003D2E29">
              <w:rPr>
                <w:sz w:val="28"/>
                <w:szCs w:val="28"/>
              </w:rPr>
              <w:t xml:space="preserve"> - 202</w:t>
            </w:r>
            <w:r>
              <w:rPr>
                <w:sz w:val="28"/>
                <w:szCs w:val="28"/>
              </w:rPr>
              <w:t>5</w:t>
            </w:r>
            <w:r w:rsidR="001009E8" w:rsidRPr="00DB2CB6">
              <w:rPr>
                <w:sz w:val="28"/>
                <w:szCs w:val="28"/>
              </w:rPr>
              <w:t xml:space="preserve"> годы</w:t>
            </w:r>
            <w:r w:rsidR="00891A23">
              <w:rPr>
                <w:sz w:val="28"/>
                <w:szCs w:val="28"/>
              </w:rPr>
              <w:t>;</w:t>
            </w:r>
          </w:p>
          <w:p w:rsidR="00891A23" w:rsidRDefault="00891A23" w:rsidP="006735F7">
            <w:pPr>
              <w:pStyle w:val="ConsPlusCell"/>
              <w:jc w:val="both"/>
              <w:rPr>
                <w:sz w:val="28"/>
                <w:szCs w:val="28"/>
              </w:rPr>
            </w:pPr>
            <w:r>
              <w:rPr>
                <w:sz w:val="28"/>
                <w:szCs w:val="28"/>
              </w:rPr>
              <w:t>четвертый этап – 2026</w:t>
            </w:r>
            <w:r w:rsidR="00661907">
              <w:rPr>
                <w:sz w:val="28"/>
                <w:szCs w:val="28"/>
              </w:rPr>
              <w:t xml:space="preserve"> - 2027</w:t>
            </w:r>
            <w:r>
              <w:rPr>
                <w:sz w:val="28"/>
                <w:szCs w:val="28"/>
              </w:rPr>
              <w:t xml:space="preserve"> год;</w:t>
            </w:r>
          </w:p>
          <w:p w:rsidR="00661907" w:rsidRPr="00DB2CB6" w:rsidRDefault="00661907" w:rsidP="006735F7">
            <w:pPr>
              <w:pStyle w:val="ConsPlusCell"/>
              <w:jc w:val="both"/>
              <w:rPr>
                <w:sz w:val="28"/>
                <w:szCs w:val="28"/>
              </w:rPr>
            </w:pPr>
            <w:r>
              <w:rPr>
                <w:sz w:val="28"/>
                <w:szCs w:val="28"/>
              </w:rPr>
              <w:t>пятый этап – 2028 год:</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Объемы и источники финансирования подпрограммы (в действующих ценах каждого года реализации муниципальной   программы)</w:t>
            </w:r>
          </w:p>
        </w:tc>
        <w:tc>
          <w:tcPr>
            <w:tcW w:w="5811" w:type="dxa"/>
          </w:tcPr>
          <w:p w:rsidR="001009E8" w:rsidRPr="00AB58F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Всего –</w:t>
            </w:r>
            <w:r w:rsidR="0029638B">
              <w:rPr>
                <w:rFonts w:ascii="Times New Roman" w:hAnsi="Times New Roman" w:cs="Times New Roman"/>
                <w:sz w:val="28"/>
                <w:szCs w:val="28"/>
              </w:rPr>
              <w:t>3332865,9</w:t>
            </w:r>
            <w:r w:rsidR="00DB0E47">
              <w:rPr>
                <w:rFonts w:ascii="Times New Roman" w:hAnsi="Times New Roman" w:cs="Times New Roman"/>
                <w:sz w:val="28"/>
                <w:szCs w:val="28"/>
              </w:rPr>
              <w:t xml:space="preserve"> </w:t>
            </w:r>
            <w:r w:rsidRPr="00AB58F6">
              <w:rPr>
                <w:rFonts w:ascii="Times New Roman" w:hAnsi="Times New Roman" w:cs="Times New Roman"/>
                <w:sz w:val="28"/>
                <w:szCs w:val="28"/>
              </w:rPr>
              <w:t>тыс. рублей,</w:t>
            </w:r>
          </w:p>
          <w:p w:rsidR="001009E8" w:rsidRPr="00AB58F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в том числе:</w:t>
            </w:r>
          </w:p>
          <w:p w:rsidR="00EE6D91" w:rsidRPr="00AB58F6" w:rsidRDefault="001A2373"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Федеральный бюджет – 450236,17</w:t>
            </w:r>
            <w:r w:rsidR="00EE6D91" w:rsidRPr="00AB58F6">
              <w:rPr>
                <w:rFonts w:ascii="Times New Roman" w:hAnsi="Times New Roman" w:cs="Times New Roman"/>
                <w:sz w:val="28"/>
                <w:szCs w:val="28"/>
              </w:rPr>
              <w:t xml:space="preserve"> тыс. рублей;</w:t>
            </w:r>
          </w:p>
          <w:p w:rsidR="00A13B4F" w:rsidRPr="00AB58F6" w:rsidRDefault="00A13B4F"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 xml:space="preserve">Областной бюджет </w:t>
            </w:r>
            <w:r w:rsidR="007C43A2" w:rsidRPr="00AB58F6">
              <w:rPr>
                <w:rFonts w:ascii="Times New Roman" w:hAnsi="Times New Roman" w:cs="Times New Roman"/>
                <w:sz w:val="28"/>
                <w:szCs w:val="28"/>
              </w:rPr>
              <w:t>–</w:t>
            </w:r>
            <w:r w:rsidR="001A2373">
              <w:rPr>
                <w:rFonts w:ascii="Times New Roman" w:hAnsi="Times New Roman" w:cs="Times New Roman"/>
                <w:sz w:val="28"/>
                <w:szCs w:val="28"/>
              </w:rPr>
              <w:t>1870562,6</w:t>
            </w:r>
            <w:r w:rsidRPr="00AB58F6">
              <w:rPr>
                <w:rFonts w:ascii="Times New Roman" w:hAnsi="Times New Roman" w:cs="Times New Roman"/>
                <w:sz w:val="28"/>
                <w:szCs w:val="28"/>
              </w:rPr>
              <w:t xml:space="preserve"> тыс. рублей;</w:t>
            </w:r>
          </w:p>
          <w:p w:rsidR="00A13B4F" w:rsidRPr="00AB58F6" w:rsidRDefault="00A13B4F"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 xml:space="preserve">Местный бюджет </w:t>
            </w:r>
            <w:r w:rsidR="007C43A2" w:rsidRPr="00AB58F6">
              <w:rPr>
                <w:rFonts w:ascii="Times New Roman" w:hAnsi="Times New Roman" w:cs="Times New Roman"/>
                <w:sz w:val="28"/>
                <w:szCs w:val="28"/>
              </w:rPr>
              <w:t>–</w:t>
            </w:r>
            <w:r w:rsidR="00D51FD1">
              <w:rPr>
                <w:rFonts w:ascii="Times New Roman" w:hAnsi="Times New Roman" w:cs="Times New Roman"/>
                <w:sz w:val="28"/>
                <w:szCs w:val="28"/>
              </w:rPr>
              <w:t xml:space="preserve"> </w:t>
            </w:r>
            <w:r w:rsidR="0029638B">
              <w:rPr>
                <w:rFonts w:ascii="Times New Roman" w:hAnsi="Times New Roman" w:cs="Times New Roman"/>
                <w:sz w:val="28"/>
                <w:szCs w:val="28"/>
              </w:rPr>
              <w:t>1012067,13</w:t>
            </w:r>
            <w:r w:rsidRPr="00AB58F6">
              <w:rPr>
                <w:rFonts w:ascii="Times New Roman" w:hAnsi="Times New Roman" w:cs="Times New Roman"/>
                <w:sz w:val="28"/>
                <w:szCs w:val="28"/>
              </w:rPr>
              <w:t xml:space="preserve"> тыс. рублей;</w:t>
            </w:r>
          </w:p>
          <w:p w:rsidR="00A13B4F" w:rsidRPr="00AB58F6" w:rsidRDefault="00A13B4F"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 xml:space="preserve">Внебюджетные фонды – </w:t>
            </w:r>
            <w:r w:rsidR="00B22CE6">
              <w:rPr>
                <w:rFonts w:ascii="Times New Roman" w:hAnsi="Times New Roman" w:cs="Times New Roman"/>
                <w:sz w:val="28"/>
                <w:szCs w:val="28"/>
              </w:rPr>
              <w:t>0</w:t>
            </w:r>
            <w:r w:rsidR="00864AC4">
              <w:rPr>
                <w:rFonts w:ascii="Times New Roman" w:hAnsi="Times New Roman" w:cs="Times New Roman"/>
                <w:sz w:val="28"/>
                <w:szCs w:val="28"/>
              </w:rPr>
              <w:t>,0</w:t>
            </w:r>
            <w:r w:rsidRPr="00AB58F6">
              <w:rPr>
                <w:rFonts w:ascii="Times New Roman" w:hAnsi="Times New Roman" w:cs="Times New Roman"/>
                <w:sz w:val="28"/>
                <w:szCs w:val="28"/>
              </w:rPr>
              <w:t xml:space="preserve"> тыс. рублей, в том числе по годам:</w:t>
            </w:r>
          </w:p>
          <w:p w:rsidR="001009E8" w:rsidRPr="00864AC4" w:rsidRDefault="00AB58F6"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2020</w:t>
            </w:r>
            <w:r w:rsidR="001009E8" w:rsidRPr="00AB58F6">
              <w:rPr>
                <w:rFonts w:ascii="Times New Roman" w:hAnsi="Times New Roman" w:cs="Times New Roman"/>
                <w:sz w:val="28"/>
                <w:szCs w:val="28"/>
              </w:rPr>
              <w:t xml:space="preserve"> год – </w:t>
            </w:r>
            <w:r w:rsidR="00400CB2">
              <w:rPr>
                <w:rFonts w:ascii="Times New Roman" w:eastAsia="Times New Roman" w:hAnsi="Times New Roman" w:cs="Times New Roman"/>
                <w:sz w:val="28"/>
                <w:szCs w:val="28"/>
              </w:rPr>
              <w:t>230250,3</w:t>
            </w:r>
            <w:r w:rsidR="0072122D" w:rsidRPr="00864AC4">
              <w:rPr>
                <w:rFonts w:ascii="Times New Roman" w:eastAsia="Times New Roman" w:hAnsi="Times New Roman" w:cs="Times New Roman"/>
                <w:sz w:val="28"/>
                <w:szCs w:val="28"/>
              </w:rPr>
              <w:t xml:space="preserve"> </w:t>
            </w:r>
            <w:r w:rsidR="001009E8" w:rsidRPr="00864AC4">
              <w:rPr>
                <w:rFonts w:ascii="Times New Roman" w:hAnsi="Times New Roman" w:cs="Times New Roman"/>
                <w:color w:val="000000"/>
                <w:sz w:val="28"/>
                <w:szCs w:val="28"/>
              </w:rPr>
              <w:t>тыс. рублей;</w:t>
            </w:r>
          </w:p>
          <w:p w:rsidR="001009E8" w:rsidRPr="00864AC4" w:rsidRDefault="00AB58F6"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864AC4">
              <w:rPr>
                <w:rFonts w:ascii="Times New Roman" w:hAnsi="Times New Roman" w:cs="Times New Roman"/>
                <w:color w:val="000000"/>
                <w:sz w:val="28"/>
                <w:szCs w:val="28"/>
              </w:rPr>
              <w:lastRenderedPageBreak/>
              <w:t>2021</w:t>
            </w:r>
            <w:r w:rsidR="001009E8" w:rsidRPr="00864AC4">
              <w:rPr>
                <w:rFonts w:ascii="Times New Roman" w:hAnsi="Times New Roman" w:cs="Times New Roman"/>
                <w:color w:val="000000"/>
                <w:sz w:val="28"/>
                <w:szCs w:val="28"/>
              </w:rPr>
              <w:t xml:space="preserve"> год – </w:t>
            </w:r>
            <w:r w:rsidR="00A84BE1">
              <w:rPr>
                <w:rFonts w:ascii="Times New Roman" w:eastAsia="Times New Roman" w:hAnsi="Times New Roman" w:cs="Times New Roman"/>
                <w:sz w:val="28"/>
                <w:szCs w:val="28"/>
              </w:rPr>
              <w:t>365058,7</w:t>
            </w:r>
            <w:r w:rsidR="001009E8" w:rsidRPr="00864AC4">
              <w:rPr>
                <w:rFonts w:ascii="Times New Roman" w:hAnsi="Times New Roman" w:cs="Times New Roman"/>
                <w:color w:val="000000"/>
                <w:sz w:val="28"/>
                <w:szCs w:val="28"/>
              </w:rPr>
              <w:t xml:space="preserve"> тыс. рублей;</w:t>
            </w:r>
          </w:p>
          <w:p w:rsidR="001009E8" w:rsidRPr="00AB58F6" w:rsidRDefault="00AB58F6"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864AC4">
              <w:rPr>
                <w:rFonts w:ascii="Times New Roman" w:hAnsi="Times New Roman" w:cs="Times New Roman"/>
                <w:color w:val="000000"/>
                <w:sz w:val="28"/>
                <w:szCs w:val="28"/>
              </w:rPr>
              <w:t>2022</w:t>
            </w:r>
            <w:r w:rsidR="001009E8" w:rsidRPr="00864AC4">
              <w:rPr>
                <w:rFonts w:ascii="Times New Roman" w:hAnsi="Times New Roman" w:cs="Times New Roman"/>
                <w:color w:val="000000"/>
                <w:sz w:val="28"/>
                <w:szCs w:val="28"/>
              </w:rPr>
              <w:t xml:space="preserve"> год – </w:t>
            </w:r>
            <w:r w:rsidR="004C4CE4">
              <w:rPr>
                <w:rFonts w:ascii="Times New Roman" w:hAnsi="Times New Roman" w:cs="Times New Roman"/>
                <w:color w:val="000000"/>
                <w:sz w:val="28"/>
                <w:szCs w:val="28"/>
              </w:rPr>
              <w:t>561091,2</w:t>
            </w:r>
            <w:r w:rsidR="00C94D39">
              <w:rPr>
                <w:rFonts w:ascii="Times New Roman" w:hAnsi="Times New Roman" w:cs="Times New Roman"/>
                <w:color w:val="000000"/>
                <w:sz w:val="28"/>
                <w:szCs w:val="28"/>
              </w:rPr>
              <w:t xml:space="preserve"> </w:t>
            </w:r>
            <w:r w:rsidR="001009E8" w:rsidRPr="00864AC4">
              <w:rPr>
                <w:rFonts w:ascii="Times New Roman" w:hAnsi="Times New Roman" w:cs="Times New Roman"/>
                <w:color w:val="000000"/>
                <w:sz w:val="28"/>
                <w:szCs w:val="28"/>
              </w:rPr>
              <w:t>тыс.</w:t>
            </w:r>
            <w:r w:rsidR="001009E8" w:rsidRPr="00AB58F6">
              <w:rPr>
                <w:rFonts w:ascii="Times New Roman" w:hAnsi="Times New Roman" w:cs="Times New Roman"/>
                <w:color w:val="000000"/>
                <w:sz w:val="28"/>
                <w:szCs w:val="28"/>
              </w:rPr>
              <w:t xml:space="preserve"> рублей;</w:t>
            </w:r>
          </w:p>
          <w:p w:rsidR="001009E8" w:rsidRPr="00AB58F6" w:rsidRDefault="00396F59"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2023</w:t>
            </w:r>
            <w:r w:rsidR="001009E8" w:rsidRPr="00AB58F6">
              <w:rPr>
                <w:rFonts w:ascii="Times New Roman" w:hAnsi="Times New Roman" w:cs="Times New Roman"/>
                <w:color w:val="000000"/>
                <w:sz w:val="28"/>
                <w:szCs w:val="28"/>
              </w:rPr>
              <w:t xml:space="preserve"> год – </w:t>
            </w:r>
            <w:r w:rsidR="00FF6359">
              <w:rPr>
                <w:rFonts w:ascii="Times New Roman" w:eastAsia="Times New Roman" w:hAnsi="Times New Roman" w:cs="Times New Roman"/>
                <w:sz w:val="28"/>
                <w:szCs w:val="28"/>
              </w:rPr>
              <w:t>367830,2</w:t>
            </w:r>
            <w:r w:rsidR="00254277">
              <w:rPr>
                <w:rFonts w:ascii="Times New Roman" w:eastAsia="Times New Roman" w:hAnsi="Times New Roman" w:cs="Times New Roman"/>
                <w:sz w:val="28"/>
                <w:szCs w:val="28"/>
              </w:rPr>
              <w:t xml:space="preserve"> </w:t>
            </w:r>
            <w:r w:rsidR="001009E8" w:rsidRPr="00AB58F6">
              <w:rPr>
                <w:rFonts w:ascii="Times New Roman" w:hAnsi="Times New Roman" w:cs="Times New Roman"/>
                <w:color w:val="000000"/>
                <w:sz w:val="28"/>
                <w:szCs w:val="28"/>
              </w:rPr>
              <w:t xml:space="preserve"> тыс. рублей;</w:t>
            </w:r>
          </w:p>
          <w:p w:rsidR="001009E8" w:rsidRPr="00AB58F6" w:rsidRDefault="00396F59"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2024</w:t>
            </w:r>
            <w:r w:rsidR="001009E8" w:rsidRPr="00AB58F6">
              <w:rPr>
                <w:rFonts w:ascii="Times New Roman" w:hAnsi="Times New Roman" w:cs="Times New Roman"/>
                <w:color w:val="000000"/>
                <w:sz w:val="28"/>
                <w:szCs w:val="28"/>
              </w:rPr>
              <w:t xml:space="preserve"> год – </w:t>
            </w:r>
            <w:r w:rsidR="0029638B">
              <w:rPr>
                <w:rFonts w:ascii="Times New Roman" w:eastAsia="Times New Roman" w:hAnsi="Times New Roman" w:cs="Times New Roman"/>
                <w:sz w:val="28"/>
                <w:szCs w:val="28"/>
              </w:rPr>
              <w:t>408039,0</w:t>
            </w:r>
            <w:r w:rsidR="00A84BE1">
              <w:rPr>
                <w:rFonts w:ascii="Times New Roman" w:eastAsia="Times New Roman" w:hAnsi="Times New Roman" w:cs="Times New Roman"/>
                <w:sz w:val="28"/>
                <w:szCs w:val="28"/>
              </w:rPr>
              <w:t xml:space="preserve"> </w:t>
            </w:r>
            <w:r w:rsidR="001009E8" w:rsidRPr="00AB58F6">
              <w:rPr>
                <w:rFonts w:ascii="Times New Roman" w:hAnsi="Times New Roman" w:cs="Times New Roman"/>
                <w:color w:val="000000"/>
                <w:sz w:val="28"/>
                <w:szCs w:val="28"/>
              </w:rPr>
              <w:t>тыс. рублей;</w:t>
            </w:r>
          </w:p>
          <w:p w:rsidR="002252AD" w:rsidRDefault="00396F59"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2025</w:t>
            </w:r>
            <w:r w:rsidR="001009E8" w:rsidRPr="00AB58F6">
              <w:rPr>
                <w:rFonts w:ascii="Times New Roman" w:hAnsi="Times New Roman" w:cs="Times New Roman"/>
                <w:color w:val="000000"/>
                <w:sz w:val="28"/>
                <w:szCs w:val="28"/>
              </w:rPr>
              <w:t xml:space="preserve"> год – </w:t>
            </w:r>
            <w:r w:rsidR="001A2373">
              <w:rPr>
                <w:rFonts w:ascii="Times New Roman" w:eastAsia="Times New Roman" w:hAnsi="Times New Roman" w:cs="Times New Roman"/>
                <w:sz w:val="28"/>
                <w:szCs w:val="28"/>
              </w:rPr>
              <w:t>464352,7</w:t>
            </w:r>
            <w:r w:rsidR="001009E8" w:rsidRPr="00AB58F6">
              <w:rPr>
                <w:rFonts w:ascii="Times New Roman" w:hAnsi="Times New Roman" w:cs="Times New Roman"/>
                <w:color w:val="000000"/>
                <w:sz w:val="28"/>
                <w:szCs w:val="28"/>
              </w:rPr>
              <w:t xml:space="preserve"> тыс. рублей;</w:t>
            </w:r>
          </w:p>
          <w:p w:rsidR="002252AD" w:rsidRDefault="001A2373"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2026 год – 303253,6</w:t>
            </w:r>
            <w:r w:rsidR="002252AD">
              <w:rPr>
                <w:rFonts w:ascii="Times New Roman" w:hAnsi="Times New Roman" w:cs="Times New Roman"/>
                <w:color w:val="000000"/>
                <w:sz w:val="28"/>
                <w:szCs w:val="28"/>
              </w:rPr>
              <w:t xml:space="preserve"> тыс. рублей;</w:t>
            </w:r>
          </w:p>
          <w:p w:rsidR="00661907" w:rsidRDefault="001A2373"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2027 год – 316495,1</w:t>
            </w:r>
            <w:r w:rsidR="00661907">
              <w:rPr>
                <w:rFonts w:ascii="Times New Roman" w:hAnsi="Times New Roman" w:cs="Times New Roman"/>
                <w:color w:val="000000"/>
                <w:sz w:val="28"/>
                <w:szCs w:val="28"/>
              </w:rPr>
              <w:t xml:space="preserve"> тыс. рублей:</w:t>
            </w:r>
          </w:p>
          <w:p w:rsidR="00661907" w:rsidRPr="00396F59" w:rsidRDefault="001A2373"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2028 год – 316495,1</w:t>
            </w:r>
            <w:r w:rsidR="00661907">
              <w:rPr>
                <w:rFonts w:ascii="Times New Roman" w:hAnsi="Times New Roman" w:cs="Times New Roman"/>
                <w:color w:val="000000"/>
                <w:sz w:val="28"/>
                <w:szCs w:val="28"/>
              </w:rPr>
              <w:t xml:space="preserve"> тыс. рублей.</w:t>
            </w:r>
          </w:p>
        </w:tc>
      </w:tr>
      <w:tr w:rsidR="001009E8" w:rsidRPr="00DB2CB6" w:rsidTr="00787359">
        <w:trPr>
          <w:trHeight w:val="1266"/>
        </w:trPr>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lastRenderedPageBreak/>
              <w:t xml:space="preserve">Ожидаемые конечные  результаты реализации  подпрограммы </w:t>
            </w:r>
          </w:p>
        </w:tc>
        <w:tc>
          <w:tcPr>
            <w:tcW w:w="5811" w:type="dxa"/>
          </w:tcPr>
          <w:p w:rsidR="00196110" w:rsidRDefault="001009E8" w:rsidP="00574EF3">
            <w:pPr>
              <w:jc w:val="both"/>
              <w:rPr>
                <w:rFonts w:ascii="Times New Roman" w:hAnsi="Times New Roman" w:cs="Times New Roman"/>
                <w:sz w:val="28"/>
                <w:szCs w:val="28"/>
              </w:rPr>
            </w:pPr>
            <w:r w:rsidRPr="00DB2CB6">
              <w:rPr>
                <w:sz w:val="28"/>
                <w:szCs w:val="28"/>
              </w:rPr>
              <w:t>-</w:t>
            </w:r>
            <w:r w:rsidR="00574EF3" w:rsidRPr="00243839">
              <w:rPr>
                <w:sz w:val="28"/>
                <w:szCs w:val="28"/>
              </w:rPr>
              <w:t xml:space="preserve"> </w:t>
            </w:r>
            <w:r w:rsidR="00574EF3" w:rsidRPr="00574EF3">
              <w:rPr>
                <w:rFonts w:ascii="Times New Roman" w:hAnsi="Times New Roman" w:cs="Times New Roman"/>
                <w:sz w:val="28"/>
                <w:szCs w:val="28"/>
              </w:rPr>
              <w:t>увеличится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 с 89,58% (2020 год) до 95,0% (2028 год);</w:t>
            </w:r>
          </w:p>
          <w:p w:rsidR="00574EF3" w:rsidRPr="00574EF3" w:rsidRDefault="00574EF3" w:rsidP="00574EF3">
            <w:pPr>
              <w:jc w:val="both"/>
              <w:rPr>
                <w:rFonts w:ascii="Times New Roman" w:hAnsi="Times New Roman" w:cs="Times New Roman"/>
                <w:sz w:val="28"/>
                <w:szCs w:val="28"/>
              </w:rPr>
            </w:pPr>
            <w:r w:rsidRPr="00574EF3">
              <w:rPr>
                <w:rFonts w:ascii="Times New Roman" w:hAnsi="Times New Roman" w:cs="Times New Roman"/>
                <w:sz w:val="28"/>
                <w:szCs w:val="28"/>
              </w:rPr>
              <w:t>-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1-6 лет к 2028 году составит 67,1%;</w:t>
            </w:r>
          </w:p>
          <w:p w:rsidR="00574EF3" w:rsidRPr="00574EF3" w:rsidRDefault="00574EF3" w:rsidP="00574EF3">
            <w:pPr>
              <w:jc w:val="both"/>
              <w:rPr>
                <w:rFonts w:ascii="Times New Roman" w:hAnsi="Times New Roman" w:cs="Times New Roman"/>
                <w:sz w:val="28"/>
                <w:szCs w:val="28"/>
              </w:rPr>
            </w:pPr>
            <w:r w:rsidRPr="00574EF3">
              <w:rPr>
                <w:rFonts w:ascii="Times New Roman" w:hAnsi="Times New Roman" w:cs="Times New Roman"/>
                <w:sz w:val="28"/>
                <w:szCs w:val="28"/>
              </w:rPr>
              <w:t>-увеличится уровень обеспеченности  дошкольными образовательными учреждениями в расчете на 100 детей дошкольного возраста  2020 год (95,42%) до 97,23% 2028 год;</w:t>
            </w:r>
          </w:p>
          <w:p w:rsidR="00574EF3" w:rsidRPr="00574EF3" w:rsidRDefault="00574EF3" w:rsidP="00574EF3">
            <w:pPr>
              <w:jc w:val="both"/>
              <w:rPr>
                <w:rFonts w:ascii="Times New Roman" w:hAnsi="Times New Roman" w:cs="Times New Roman"/>
                <w:sz w:val="28"/>
                <w:szCs w:val="28"/>
              </w:rPr>
            </w:pPr>
            <w:r w:rsidRPr="00574EF3">
              <w:rPr>
                <w:rFonts w:ascii="Times New Roman" w:hAnsi="Times New Roman" w:cs="Times New Roman"/>
                <w:sz w:val="28"/>
                <w:szCs w:val="28"/>
              </w:rPr>
              <w:t>-  доля образовательных учреждений будет обновлена материально-техническая база для занятий физической культурой и спортом (Успех каждого ребенка) на 100% 2028 год;</w:t>
            </w:r>
          </w:p>
          <w:p w:rsidR="00574EF3" w:rsidRPr="00574EF3" w:rsidRDefault="00574EF3" w:rsidP="00574EF3">
            <w:pPr>
              <w:jc w:val="both"/>
              <w:rPr>
                <w:rFonts w:ascii="Times New Roman" w:hAnsi="Times New Roman" w:cs="Times New Roman"/>
                <w:sz w:val="28"/>
                <w:szCs w:val="28"/>
              </w:rPr>
            </w:pPr>
            <w:r w:rsidRPr="00574EF3">
              <w:rPr>
                <w:rFonts w:ascii="Times New Roman" w:hAnsi="Times New Roman" w:cs="Times New Roman"/>
                <w:sz w:val="28"/>
                <w:szCs w:val="28"/>
              </w:rPr>
              <w:t xml:space="preserve">- доля педагогических работников  обеспеченных ежемесячной выплатой за классное руководство </w:t>
            </w:r>
            <w:proofErr w:type="gramStart"/>
            <w:r w:rsidRPr="00574EF3">
              <w:rPr>
                <w:rFonts w:ascii="Times New Roman" w:hAnsi="Times New Roman" w:cs="Times New Roman"/>
                <w:sz w:val="28"/>
                <w:szCs w:val="28"/>
              </w:rPr>
              <w:t>в</w:t>
            </w:r>
            <w:proofErr w:type="gramEnd"/>
            <w:r w:rsidRPr="00574EF3">
              <w:rPr>
                <w:rFonts w:ascii="Times New Roman" w:hAnsi="Times New Roman" w:cs="Times New Roman"/>
                <w:sz w:val="28"/>
                <w:szCs w:val="28"/>
              </w:rPr>
              <w:t xml:space="preserve"> </w:t>
            </w:r>
            <w:proofErr w:type="gramStart"/>
            <w:r w:rsidRPr="00574EF3">
              <w:rPr>
                <w:rFonts w:ascii="Times New Roman" w:hAnsi="Times New Roman" w:cs="Times New Roman"/>
                <w:sz w:val="28"/>
                <w:szCs w:val="28"/>
              </w:rPr>
              <w:t>общеобразовательных</w:t>
            </w:r>
            <w:proofErr w:type="gramEnd"/>
            <w:r w:rsidRPr="00574EF3">
              <w:rPr>
                <w:rFonts w:ascii="Times New Roman" w:hAnsi="Times New Roman" w:cs="Times New Roman"/>
                <w:sz w:val="28"/>
                <w:szCs w:val="28"/>
              </w:rPr>
              <w:t xml:space="preserve"> организаций составит   (100%) к  2028 год;</w:t>
            </w:r>
          </w:p>
          <w:p w:rsidR="00574EF3" w:rsidRPr="00574EF3" w:rsidRDefault="00574EF3" w:rsidP="00574EF3">
            <w:pPr>
              <w:jc w:val="both"/>
              <w:rPr>
                <w:rFonts w:ascii="Times New Roman" w:hAnsi="Times New Roman" w:cs="Times New Roman"/>
                <w:sz w:val="28"/>
                <w:szCs w:val="28"/>
              </w:rPr>
            </w:pPr>
            <w:r w:rsidRPr="00574EF3">
              <w:rPr>
                <w:rFonts w:ascii="Times New Roman" w:hAnsi="Times New Roman" w:cs="Times New Roman"/>
                <w:sz w:val="28"/>
                <w:szCs w:val="28"/>
              </w:rPr>
              <w:t>- доля учащихся начальных  классов  обеспеченных горячим бесплатным  питанием  общеобразовательных организаций составит (100%) к 2028 год;</w:t>
            </w:r>
          </w:p>
          <w:p w:rsidR="00574EF3" w:rsidRPr="00574EF3" w:rsidRDefault="00574EF3" w:rsidP="00574EF3">
            <w:pPr>
              <w:pStyle w:val="ConsPlusCell"/>
              <w:jc w:val="both"/>
              <w:rPr>
                <w:sz w:val="28"/>
                <w:szCs w:val="28"/>
              </w:rPr>
            </w:pPr>
            <w:r w:rsidRPr="00574EF3">
              <w:rPr>
                <w:sz w:val="28"/>
                <w:szCs w:val="28"/>
              </w:rPr>
              <w:lastRenderedPageBreak/>
              <w:t>- доля образовательных организаций, реализующих мероприятия  по обеспечению деятельности советника директора по воспитанию и взаимодействию с детскими общественными объединениями составит (10 учреждений к 2028 году);</w:t>
            </w:r>
          </w:p>
          <w:p w:rsidR="00574EF3" w:rsidRPr="00574EF3" w:rsidRDefault="00574EF3" w:rsidP="00574EF3">
            <w:pPr>
              <w:jc w:val="both"/>
              <w:rPr>
                <w:rFonts w:ascii="Times New Roman" w:hAnsi="Times New Roman" w:cs="Times New Roman"/>
                <w:sz w:val="28"/>
                <w:szCs w:val="28"/>
              </w:rPr>
            </w:pPr>
            <w:r w:rsidRPr="00574EF3">
              <w:rPr>
                <w:rFonts w:ascii="Times New Roman" w:hAnsi="Times New Roman" w:cs="Times New Roman"/>
                <w:sz w:val="28"/>
                <w:szCs w:val="28"/>
              </w:rPr>
              <w:t xml:space="preserve">- доля советников директоров по воспитанию и взаимодействию с детскими общественными объединениями муниципальных организаций и профессиональных образовательных </w:t>
            </w:r>
            <w:proofErr w:type="gramStart"/>
            <w:r w:rsidRPr="00574EF3">
              <w:rPr>
                <w:rFonts w:ascii="Times New Roman" w:hAnsi="Times New Roman" w:cs="Times New Roman"/>
                <w:sz w:val="28"/>
                <w:szCs w:val="28"/>
              </w:rPr>
              <w:t>организаций</w:t>
            </w:r>
            <w:proofErr w:type="gramEnd"/>
            <w:r w:rsidRPr="00574EF3">
              <w:rPr>
                <w:rFonts w:ascii="Times New Roman" w:hAnsi="Times New Roman" w:cs="Times New Roman"/>
                <w:sz w:val="28"/>
                <w:szCs w:val="28"/>
              </w:rPr>
              <w:t xml:space="preserve"> получивших ежемесячное денежное вознаграждение в общей численности работников данной категории (100% к 2028 году)</w:t>
            </w:r>
          </w:p>
          <w:p w:rsidR="00787359" w:rsidRDefault="00574EF3" w:rsidP="000E676C">
            <w:pPr>
              <w:pStyle w:val="ConsPlusCell"/>
              <w:jc w:val="both"/>
              <w:rPr>
                <w:sz w:val="28"/>
                <w:szCs w:val="28"/>
              </w:rPr>
            </w:pPr>
            <w:r w:rsidRPr="00574EF3">
              <w:rPr>
                <w:sz w:val="28"/>
                <w:szCs w:val="28"/>
              </w:rPr>
              <w:t>- уровень обеспечения организации  бесплатным  питанием обучающихся многодетных семей в муниципальных общеобразовательных организациях (100% 2028 год);</w:t>
            </w:r>
          </w:p>
          <w:p w:rsidR="001F0746" w:rsidRPr="00DB2CB6" w:rsidRDefault="001F0746" w:rsidP="001F0746">
            <w:pPr>
              <w:pStyle w:val="ConsPlusCell"/>
              <w:jc w:val="both"/>
              <w:rPr>
                <w:sz w:val="28"/>
                <w:szCs w:val="28"/>
              </w:rPr>
            </w:pPr>
            <w:r>
              <w:rPr>
                <w:sz w:val="28"/>
                <w:szCs w:val="28"/>
              </w:rPr>
              <w:t>- д</w:t>
            </w:r>
            <w:r w:rsidRPr="001F0746">
              <w:rPr>
                <w:sz w:val="28"/>
                <w:szCs w:val="28"/>
              </w:rPr>
              <w:t>оля образовательных учреждений, где</w:t>
            </w:r>
            <w:r>
              <w:rPr>
                <w:sz w:val="28"/>
                <w:szCs w:val="28"/>
              </w:rPr>
              <w:t xml:space="preserve"> будет </w:t>
            </w:r>
            <w:r w:rsidRPr="001F0746">
              <w:rPr>
                <w:sz w:val="28"/>
                <w:szCs w:val="28"/>
              </w:rPr>
              <w:t xml:space="preserve"> осуществлен капитальный </w:t>
            </w:r>
            <w:proofErr w:type="gramStart"/>
            <w:r w:rsidRPr="001F0746">
              <w:rPr>
                <w:sz w:val="28"/>
                <w:szCs w:val="28"/>
              </w:rPr>
              <w:t>ремонт</w:t>
            </w:r>
            <w:proofErr w:type="gramEnd"/>
            <w:r w:rsidRPr="001F0746">
              <w:rPr>
                <w:sz w:val="28"/>
                <w:szCs w:val="28"/>
              </w:rPr>
              <w:t xml:space="preserve"> и оснащение здания</w:t>
            </w:r>
            <w:r>
              <w:rPr>
                <w:sz w:val="28"/>
                <w:szCs w:val="28"/>
              </w:rPr>
              <w:t xml:space="preserve"> </w:t>
            </w:r>
            <w:r w:rsidRPr="001F0746">
              <w:rPr>
                <w:sz w:val="28"/>
                <w:szCs w:val="28"/>
              </w:rPr>
              <w:t xml:space="preserve"> для</w:t>
            </w:r>
            <w:r>
              <w:rPr>
                <w:sz w:val="28"/>
                <w:szCs w:val="28"/>
              </w:rPr>
              <w:t xml:space="preserve"> </w:t>
            </w:r>
            <w:r w:rsidRPr="00196110">
              <w:rPr>
                <w:sz w:val="28"/>
                <w:szCs w:val="28"/>
              </w:rPr>
              <w:t>проведения воспитательного процесса</w:t>
            </w:r>
            <w:r>
              <w:rPr>
                <w:sz w:val="28"/>
                <w:szCs w:val="28"/>
              </w:rPr>
              <w:t xml:space="preserve"> составит 100% к 2028 году </w:t>
            </w:r>
            <w:r w:rsidRPr="001F0746">
              <w:rPr>
                <w:sz w:val="28"/>
                <w:szCs w:val="28"/>
              </w:rPr>
              <w:t xml:space="preserve"> (Региональный проект "Поддержка семьи")</w:t>
            </w:r>
            <w:r w:rsidR="00D57897">
              <w:rPr>
                <w:sz w:val="28"/>
                <w:szCs w:val="28"/>
              </w:rPr>
              <w:t>;</w:t>
            </w:r>
          </w:p>
        </w:tc>
      </w:tr>
    </w:tbl>
    <w:p w:rsidR="006D5FCE" w:rsidRPr="00DB2CB6" w:rsidRDefault="006D5FCE" w:rsidP="001009E8">
      <w:pPr>
        <w:spacing w:after="0" w:line="240" w:lineRule="auto"/>
        <w:jc w:val="both"/>
        <w:rPr>
          <w:rFonts w:ascii="Times New Roman" w:hAnsi="Times New Roman" w:cs="Times New Roman"/>
          <w:sz w:val="28"/>
          <w:szCs w:val="28"/>
        </w:rPr>
      </w:pPr>
    </w:p>
    <w:p w:rsidR="007C59D1" w:rsidRPr="006C3E60" w:rsidRDefault="007C59D1" w:rsidP="001009E8">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bCs/>
          <w:sz w:val="28"/>
          <w:szCs w:val="28"/>
        </w:rPr>
      </w:pPr>
      <w:r w:rsidRPr="006C3E60">
        <w:rPr>
          <w:rFonts w:ascii="Times New Roman" w:hAnsi="Times New Roman" w:cs="Times New Roman"/>
          <w:b/>
          <w:bCs/>
          <w:sz w:val="28"/>
          <w:szCs w:val="28"/>
        </w:rPr>
        <w:t>Характеристика сферы реализации подпрограммы, описание основных проблем в указанной сфере и прогноз ее развития</w:t>
      </w:r>
    </w:p>
    <w:p w:rsidR="007C59D1" w:rsidRPr="00DB2CB6" w:rsidRDefault="007C59D1" w:rsidP="001009E8">
      <w:pPr>
        <w:widowControl w:val="0"/>
        <w:autoSpaceDE w:val="0"/>
        <w:autoSpaceDN w:val="0"/>
        <w:adjustRightInd w:val="0"/>
        <w:spacing w:after="0" w:line="240" w:lineRule="auto"/>
        <w:jc w:val="center"/>
        <w:rPr>
          <w:rFonts w:ascii="Times New Roman" w:hAnsi="Times New Roman" w:cs="Times New Roman"/>
          <w:b/>
          <w:bCs/>
          <w:sz w:val="28"/>
          <w:szCs w:val="28"/>
        </w:rPr>
      </w:pPr>
    </w:p>
    <w:p w:rsidR="00BF7428" w:rsidRPr="00DB2CB6" w:rsidRDefault="00BF7428" w:rsidP="00E32C2E">
      <w:pPr>
        <w:spacing w:after="0" w:line="240" w:lineRule="auto"/>
        <w:jc w:val="both"/>
        <w:rPr>
          <w:rFonts w:ascii="Times New Roman" w:eastAsia="Times New Roman" w:hAnsi="Times New Roman" w:cs="Times New Roman"/>
          <w:sz w:val="28"/>
          <w:szCs w:val="28"/>
        </w:rPr>
      </w:pPr>
      <w:r w:rsidRPr="00DB2CB6">
        <w:rPr>
          <w:rFonts w:ascii="Times New Roman" w:eastAsia="Times New Roman" w:hAnsi="Times New Roman" w:cs="Times New Roman"/>
          <w:sz w:val="28"/>
          <w:szCs w:val="28"/>
        </w:rPr>
        <w:t xml:space="preserve">      Процессы модернизации экономики и социальных отраслей повлекли за собой значительные изменения в системе образования, в том числе в ее финансировании, в обеспечении полномочий органов местного самоуправления по предоставлению качественных образовательных услуг населению и реализации социальных мер поддержки отдельным категориям граждан.</w:t>
      </w:r>
    </w:p>
    <w:p w:rsidR="00BF7428" w:rsidRPr="00DB2CB6" w:rsidRDefault="00BF7428" w:rsidP="001009E8">
      <w:pPr>
        <w:spacing w:after="0" w:line="240" w:lineRule="auto"/>
        <w:jc w:val="both"/>
        <w:rPr>
          <w:rFonts w:ascii="Times New Roman" w:eastAsia="Times New Roman" w:hAnsi="Times New Roman" w:cs="Times New Roman"/>
          <w:sz w:val="28"/>
          <w:szCs w:val="28"/>
        </w:rPr>
      </w:pPr>
      <w:r w:rsidRPr="00DB2CB6">
        <w:rPr>
          <w:rFonts w:ascii="Times New Roman" w:eastAsia="Times New Roman" w:hAnsi="Times New Roman" w:cs="Times New Roman"/>
          <w:sz w:val="28"/>
          <w:szCs w:val="28"/>
        </w:rPr>
        <w:t xml:space="preserve">      Основой системного обновления образования в </w:t>
      </w:r>
      <w:proofErr w:type="spellStart"/>
      <w:r w:rsidRPr="00DB2CB6">
        <w:rPr>
          <w:rFonts w:ascii="Times New Roman" w:eastAsia="Times New Roman" w:hAnsi="Times New Roman" w:cs="Times New Roman"/>
          <w:sz w:val="28"/>
          <w:szCs w:val="28"/>
        </w:rPr>
        <w:t>Верхнемамонском</w:t>
      </w:r>
      <w:proofErr w:type="spellEnd"/>
      <w:r w:rsidRPr="00DB2CB6">
        <w:rPr>
          <w:rFonts w:ascii="Times New Roman" w:eastAsia="Times New Roman" w:hAnsi="Times New Roman" w:cs="Times New Roman"/>
          <w:sz w:val="28"/>
          <w:szCs w:val="28"/>
        </w:rPr>
        <w:t xml:space="preserve"> муниципальном районе стали национальный проект «Образование»,  </w:t>
      </w:r>
      <w:r w:rsidR="005C5A35">
        <w:rPr>
          <w:rFonts w:ascii="Times New Roman" w:eastAsia="Times New Roman" w:hAnsi="Times New Roman" w:cs="Times New Roman"/>
          <w:sz w:val="28"/>
          <w:szCs w:val="28"/>
        </w:rPr>
        <w:t>Проект реализации региональной системы общего образования</w:t>
      </w:r>
      <w:r w:rsidRPr="00DB2CB6">
        <w:rPr>
          <w:rFonts w:ascii="Times New Roman" w:eastAsia="Times New Roman" w:hAnsi="Times New Roman" w:cs="Times New Roman"/>
          <w:sz w:val="28"/>
          <w:szCs w:val="28"/>
        </w:rPr>
        <w:t>.</w:t>
      </w:r>
    </w:p>
    <w:p w:rsidR="00101CF9"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      В </w:t>
      </w:r>
      <w:r w:rsidR="005C5A35">
        <w:rPr>
          <w:rFonts w:ascii="Times New Roman" w:hAnsi="Times New Roman" w:cs="Times New Roman"/>
          <w:sz w:val="28"/>
          <w:szCs w:val="28"/>
        </w:rPr>
        <w:t xml:space="preserve"> </w:t>
      </w:r>
      <w:proofErr w:type="spellStart"/>
      <w:r w:rsidR="005C5A35">
        <w:rPr>
          <w:rFonts w:ascii="Times New Roman" w:hAnsi="Times New Roman" w:cs="Times New Roman"/>
          <w:sz w:val="28"/>
          <w:szCs w:val="28"/>
        </w:rPr>
        <w:t>Верхнемамонском</w:t>
      </w:r>
      <w:proofErr w:type="spellEnd"/>
      <w:r w:rsidRPr="00DB2CB6">
        <w:rPr>
          <w:rFonts w:ascii="Times New Roman" w:hAnsi="Times New Roman" w:cs="Times New Roman"/>
          <w:sz w:val="28"/>
          <w:szCs w:val="28"/>
        </w:rPr>
        <w:t xml:space="preserve"> муниципально</w:t>
      </w:r>
      <w:r w:rsidR="005C5A35">
        <w:rPr>
          <w:rFonts w:ascii="Times New Roman" w:hAnsi="Times New Roman" w:cs="Times New Roman"/>
          <w:sz w:val="28"/>
          <w:szCs w:val="28"/>
        </w:rPr>
        <w:t>м</w:t>
      </w:r>
      <w:r w:rsidRPr="00DB2CB6">
        <w:rPr>
          <w:rFonts w:ascii="Times New Roman" w:hAnsi="Times New Roman" w:cs="Times New Roman"/>
          <w:sz w:val="28"/>
          <w:szCs w:val="28"/>
        </w:rPr>
        <w:t xml:space="preserve"> район</w:t>
      </w:r>
      <w:r w:rsidR="005C5A35">
        <w:rPr>
          <w:rFonts w:ascii="Times New Roman" w:hAnsi="Times New Roman" w:cs="Times New Roman"/>
          <w:sz w:val="28"/>
          <w:szCs w:val="28"/>
        </w:rPr>
        <w:t>е</w:t>
      </w:r>
      <w:r w:rsidR="00D714C1">
        <w:rPr>
          <w:rFonts w:ascii="Times New Roman" w:hAnsi="Times New Roman" w:cs="Times New Roman"/>
          <w:sz w:val="28"/>
          <w:szCs w:val="28"/>
        </w:rPr>
        <w:t xml:space="preserve"> </w:t>
      </w:r>
      <w:r w:rsidR="005C5A35">
        <w:rPr>
          <w:rFonts w:ascii="Times New Roman" w:hAnsi="Times New Roman" w:cs="Times New Roman"/>
          <w:sz w:val="28"/>
          <w:szCs w:val="28"/>
        </w:rPr>
        <w:t>функционирует</w:t>
      </w:r>
      <w:r w:rsidRPr="00DB2CB6">
        <w:rPr>
          <w:rFonts w:ascii="Times New Roman" w:hAnsi="Times New Roman" w:cs="Times New Roman"/>
          <w:sz w:val="28"/>
          <w:szCs w:val="28"/>
        </w:rPr>
        <w:t xml:space="preserve">  13  дошкольных образоват</w:t>
      </w:r>
      <w:r w:rsidR="005D2659">
        <w:rPr>
          <w:rFonts w:ascii="Times New Roman" w:hAnsi="Times New Roman" w:cs="Times New Roman"/>
          <w:sz w:val="28"/>
          <w:szCs w:val="28"/>
        </w:rPr>
        <w:t xml:space="preserve">ельных учреждений, из которых 4 </w:t>
      </w:r>
      <w:r w:rsidRPr="00DB2CB6">
        <w:rPr>
          <w:rFonts w:ascii="Times New Roman" w:hAnsi="Times New Roman" w:cs="Times New Roman"/>
          <w:sz w:val="28"/>
          <w:szCs w:val="28"/>
        </w:rPr>
        <w:t xml:space="preserve">- самостоятельно </w:t>
      </w:r>
      <w:r w:rsidR="005D2659">
        <w:rPr>
          <w:rFonts w:ascii="Times New Roman" w:hAnsi="Times New Roman" w:cs="Times New Roman"/>
          <w:sz w:val="28"/>
          <w:szCs w:val="28"/>
        </w:rPr>
        <w:t xml:space="preserve">функционирующие детские сады и 9 – дошкольных учреждений в структуре </w:t>
      </w:r>
      <w:r w:rsidR="0095693E">
        <w:rPr>
          <w:rFonts w:ascii="Times New Roman" w:hAnsi="Times New Roman" w:cs="Times New Roman"/>
          <w:sz w:val="28"/>
          <w:szCs w:val="28"/>
        </w:rPr>
        <w:t xml:space="preserve"> общеобразовательных школ.</w:t>
      </w:r>
    </w:p>
    <w:p w:rsidR="0095693E" w:rsidRPr="00DB2CB6" w:rsidRDefault="00B72470" w:rsidP="001009E8">
      <w:pPr>
        <w:pStyle w:val="a6"/>
        <w:jc w:val="both"/>
        <w:rPr>
          <w:rFonts w:ascii="Times New Roman" w:hAnsi="Times New Roman" w:cs="Times New Roman"/>
          <w:sz w:val="28"/>
          <w:szCs w:val="28"/>
        </w:rPr>
      </w:pPr>
      <w:r>
        <w:rPr>
          <w:rFonts w:ascii="Times New Roman" w:hAnsi="Times New Roman" w:cs="Times New Roman"/>
          <w:sz w:val="28"/>
          <w:szCs w:val="28"/>
        </w:rPr>
        <w:lastRenderedPageBreak/>
        <w:t>Д</w:t>
      </w:r>
      <w:r w:rsidR="0095693E" w:rsidRPr="00DB2CB6">
        <w:rPr>
          <w:rFonts w:ascii="Times New Roman" w:hAnsi="Times New Roman" w:cs="Times New Roman"/>
          <w:sz w:val="28"/>
          <w:szCs w:val="28"/>
        </w:rPr>
        <w:t>ошкольны</w:t>
      </w:r>
      <w:r>
        <w:rPr>
          <w:rFonts w:ascii="Times New Roman" w:hAnsi="Times New Roman" w:cs="Times New Roman"/>
          <w:sz w:val="28"/>
          <w:szCs w:val="28"/>
        </w:rPr>
        <w:t>е</w:t>
      </w:r>
      <w:r w:rsidR="0095693E" w:rsidRPr="00DB2CB6">
        <w:rPr>
          <w:rFonts w:ascii="Times New Roman" w:hAnsi="Times New Roman" w:cs="Times New Roman"/>
          <w:sz w:val="28"/>
          <w:szCs w:val="28"/>
        </w:rPr>
        <w:t xml:space="preserve"> образовательн</w:t>
      </w:r>
      <w:r w:rsidR="001F37CF">
        <w:rPr>
          <w:rFonts w:ascii="Times New Roman" w:hAnsi="Times New Roman" w:cs="Times New Roman"/>
          <w:sz w:val="28"/>
          <w:szCs w:val="28"/>
        </w:rPr>
        <w:t>ы</w:t>
      </w:r>
      <w:r>
        <w:rPr>
          <w:rFonts w:ascii="Times New Roman" w:hAnsi="Times New Roman" w:cs="Times New Roman"/>
          <w:sz w:val="28"/>
          <w:szCs w:val="28"/>
        </w:rPr>
        <w:t>е</w:t>
      </w:r>
      <w:r w:rsidR="001F37CF">
        <w:rPr>
          <w:rFonts w:ascii="Times New Roman" w:hAnsi="Times New Roman" w:cs="Times New Roman"/>
          <w:sz w:val="28"/>
          <w:szCs w:val="28"/>
        </w:rPr>
        <w:t xml:space="preserve"> учреждения </w:t>
      </w:r>
      <w:r>
        <w:rPr>
          <w:rFonts w:ascii="Times New Roman" w:hAnsi="Times New Roman" w:cs="Times New Roman"/>
          <w:sz w:val="28"/>
          <w:szCs w:val="28"/>
        </w:rPr>
        <w:t>посещает</w:t>
      </w:r>
      <w:r w:rsidR="001F37CF">
        <w:rPr>
          <w:rFonts w:ascii="Times New Roman" w:hAnsi="Times New Roman" w:cs="Times New Roman"/>
          <w:sz w:val="28"/>
          <w:szCs w:val="28"/>
        </w:rPr>
        <w:t xml:space="preserve"> </w:t>
      </w:r>
      <w:r w:rsidR="001A2373">
        <w:rPr>
          <w:rFonts w:ascii="Times New Roman" w:hAnsi="Times New Roman" w:cs="Times New Roman"/>
          <w:sz w:val="28"/>
          <w:szCs w:val="28"/>
        </w:rPr>
        <w:t>419</w:t>
      </w:r>
      <w:r w:rsidR="00D714C1" w:rsidRPr="00D714C1">
        <w:rPr>
          <w:rFonts w:ascii="Times New Roman" w:hAnsi="Times New Roman" w:cs="Times New Roman"/>
          <w:sz w:val="28"/>
          <w:szCs w:val="28"/>
        </w:rPr>
        <w:t xml:space="preserve"> </w:t>
      </w:r>
      <w:r w:rsidR="00935E46">
        <w:rPr>
          <w:rFonts w:ascii="Times New Roman" w:hAnsi="Times New Roman" w:cs="Times New Roman"/>
          <w:sz w:val="28"/>
          <w:szCs w:val="28"/>
        </w:rPr>
        <w:t>ребенка</w:t>
      </w:r>
      <w:r w:rsidR="0095693E" w:rsidRPr="00DB2CB6">
        <w:rPr>
          <w:rFonts w:ascii="Times New Roman" w:hAnsi="Times New Roman" w:cs="Times New Roman"/>
          <w:sz w:val="28"/>
          <w:szCs w:val="28"/>
        </w:rPr>
        <w:t xml:space="preserve">. Охват дошкольным образованием составляет </w:t>
      </w:r>
      <w:r w:rsidR="0004138A">
        <w:rPr>
          <w:rFonts w:ascii="Times New Roman" w:hAnsi="Times New Roman" w:cs="Times New Roman"/>
          <w:sz w:val="28"/>
          <w:szCs w:val="28"/>
        </w:rPr>
        <w:t>55,2</w:t>
      </w:r>
      <w:r w:rsidR="0095693E" w:rsidRPr="006D5FCE">
        <w:rPr>
          <w:rFonts w:ascii="Times New Roman" w:hAnsi="Times New Roman" w:cs="Times New Roman"/>
          <w:sz w:val="28"/>
          <w:szCs w:val="28"/>
        </w:rPr>
        <w:t xml:space="preserve"> %</w:t>
      </w:r>
      <w:r w:rsidR="0095693E" w:rsidRPr="00DB2CB6">
        <w:rPr>
          <w:rFonts w:ascii="Times New Roman" w:hAnsi="Times New Roman" w:cs="Times New Roman"/>
          <w:sz w:val="28"/>
          <w:szCs w:val="28"/>
        </w:rPr>
        <w:t xml:space="preserve"> от общего числа детей в возрасте от 0 до 7 лет. </w:t>
      </w:r>
      <w:r w:rsidR="005E649B">
        <w:rPr>
          <w:rFonts w:ascii="Times New Roman" w:hAnsi="Times New Roman" w:cs="Times New Roman"/>
          <w:sz w:val="28"/>
          <w:szCs w:val="28"/>
        </w:rPr>
        <w:t>О</w:t>
      </w:r>
      <w:r w:rsidR="0095693E" w:rsidRPr="00DB2CB6">
        <w:rPr>
          <w:rFonts w:ascii="Times New Roman" w:hAnsi="Times New Roman" w:cs="Times New Roman"/>
          <w:sz w:val="28"/>
          <w:szCs w:val="28"/>
        </w:rPr>
        <w:t>чередност</w:t>
      </w:r>
      <w:r w:rsidR="005E649B">
        <w:rPr>
          <w:rFonts w:ascii="Times New Roman" w:hAnsi="Times New Roman" w:cs="Times New Roman"/>
          <w:sz w:val="28"/>
          <w:szCs w:val="28"/>
        </w:rPr>
        <w:t>и</w:t>
      </w:r>
      <w:r w:rsidR="0095693E" w:rsidRPr="00DB2CB6">
        <w:rPr>
          <w:rFonts w:ascii="Times New Roman" w:hAnsi="Times New Roman" w:cs="Times New Roman"/>
          <w:sz w:val="28"/>
          <w:szCs w:val="28"/>
        </w:rPr>
        <w:t xml:space="preserve"> на предоставление места в дошкольное образовательное учреждение </w:t>
      </w:r>
      <w:r w:rsidR="005E649B">
        <w:rPr>
          <w:rFonts w:ascii="Times New Roman" w:hAnsi="Times New Roman" w:cs="Times New Roman"/>
          <w:sz w:val="28"/>
          <w:szCs w:val="28"/>
        </w:rPr>
        <w:t>нет</w:t>
      </w:r>
      <w:r w:rsidR="0095693E" w:rsidRPr="00DB2CB6">
        <w:rPr>
          <w:rFonts w:ascii="Times New Roman" w:hAnsi="Times New Roman" w:cs="Times New Roman"/>
          <w:sz w:val="28"/>
          <w:szCs w:val="28"/>
        </w:rPr>
        <w:t>.</w:t>
      </w:r>
    </w:p>
    <w:p w:rsidR="00101CF9" w:rsidRPr="00DB2CB6" w:rsidRDefault="00D714C1"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95693E" w:rsidRPr="00DB2CB6">
        <w:rPr>
          <w:rFonts w:ascii="Times New Roman" w:hAnsi="Times New Roman" w:cs="Times New Roman"/>
          <w:sz w:val="28"/>
          <w:szCs w:val="28"/>
        </w:rPr>
        <w:t xml:space="preserve">В учреждениях дошкольного образования работает </w:t>
      </w:r>
      <w:r w:rsidR="0095693E">
        <w:rPr>
          <w:rFonts w:ascii="Times New Roman" w:hAnsi="Times New Roman" w:cs="Times New Roman"/>
          <w:sz w:val="28"/>
          <w:szCs w:val="28"/>
        </w:rPr>
        <w:t>13</w:t>
      </w:r>
      <w:r w:rsidR="005E649B">
        <w:rPr>
          <w:rFonts w:ascii="Times New Roman" w:hAnsi="Times New Roman" w:cs="Times New Roman"/>
          <w:sz w:val="28"/>
          <w:szCs w:val="28"/>
        </w:rPr>
        <w:t>3</w:t>
      </w:r>
      <w:r w:rsidR="0095693E" w:rsidRPr="006D5FCE">
        <w:rPr>
          <w:rFonts w:ascii="Times New Roman" w:hAnsi="Times New Roman" w:cs="Times New Roman"/>
          <w:sz w:val="28"/>
          <w:szCs w:val="28"/>
        </w:rPr>
        <w:t>ч</w:t>
      </w:r>
      <w:r w:rsidR="0095693E" w:rsidRPr="00DB2CB6">
        <w:rPr>
          <w:rFonts w:ascii="Times New Roman" w:hAnsi="Times New Roman" w:cs="Times New Roman"/>
          <w:sz w:val="28"/>
          <w:szCs w:val="28"/>
        </w:rPr>
        <w:t>еловек</w:t>
      </w:r>
      <w:r w:rsidR="005E649B">
        <w:rPr>
          <w:rFonts w:ascii="Times New Roman" w:hAnsi="Times New Roman" w:cs="Times New Roman"/>
          <w:sz w:val="28"/>
          <w:szCs w:val="28"/>
        </w:rPr>
        <w:t>а</w:t>
      </w:r>
      <w:r w:rsidR="0095693E" w:rsidRPr="00DB2CB6">
        <w:rPr>
          <w:rFonts w:ascii="Times New Roman" w:hAnsi="Times New Roman" w:cs="Times New Roman"/>
          <w:sz w:val="28"/>
          <w:szCs w:val="28"/>
        </w:rPr>
        <w:t xml:space="preserve">, в том </w:t>
      </w:r>
      <w:r w:rsidR="0095693E" w:rsidRPr="006D5FCE">
        <w:rPr>
          <w:rFonts w:ascii="Times New Roman" w:hAnsi="Times New Roman" w:cs="Times New Roman"/>
          <w:sz w:val="28"/>
          <w:szCs w:val="28"/>
        </w:rPr>
        <w:t xml:space="preserve">числе </w:t>
      </w:r>
      <w:r w:rsidR="005D2659">
        <w:rPr>
          <w:rFonts w:ascii="Times New Roman" w:hAnsi="Times New Roman" w:cs="Times New Roman"/>
          <w:sz w:val="28"/>
          <w:szCs w:val="28"/>
        </w:rPr>
        <w:t>5</w:t>
      </w:r>
      <w:r w:rsidR="005E649B">
        <w:rPr>
          <w:rFonts w:ascii="Times New Roman" w:hAnsi="Times New Roman" w:cs="Times New Roman"/>
          <w:sz w:val="28"/>
          <w:szCs w:val="28"/>
        </w:rPr>
        <w:t>0 педагогических</w:t>
      </w:r>
      <w:r w:rsidR="0095693E" w:rsidRPr="00DB2CB6">
        <w:rPr>
          <w:rFonts w:ascii="Times New Roman" w:hAnsi="Times New Roman" w:cs="Times New Roman"/>
          <w:sz w:val="28"/>
          <w:szCs w:val="28"/>
        </w:rPr>
        <w:t xml:space="preserve"> работник</w:t>
      </w:r>
      <w:r w:rsidR="005E649B">
        <w:rPr>
          <w:rFonts w:ascii="Times New Roman" w:hAnsi="Times New Roman" w:cs="Times New Roman"/>
          <w:sz w:val="28"/>
          <w:szCs w:val="28"/>
        </w:rPr>
        <w:t>а</w:t>
      </w:r>
      <w:r w:rsidR="0095693E" w:rsidRPr="00DB2CB6">
        <w:rPr>
          <w:rFonts w:ascii="Times New Roman" w:hAnsi="Times New Roman" w:cs="Times New Roman"/>
          <w:sz w:val="28"/>
          <w:szCs w:val="28"/>
        </w:rPr>
        <w:t>.</w:t>
      </w:r>
    </w:p>
    <w:p w:rsidR="00101CF9" w:rsidRDefault="00D714C1"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715C3" w:rsidRPr="000F697D">
        <w:rPr>
          <w:rFonts w:ascii="Times New Roman" w:hAnsi="Times New Roman" w:cs="Times New Roman"/>
          <w:sz w:val="28"/>
          <w:szCs w:val="28"/>
        </w:rPr>
        <w:t xml:space="preserve">Система образования </w:t>
      </w:r>
      <w:r w:rsidR="00D715C3">
        <w:rPr>
          <w:rFonts w:ascii="Times New Roman" w:hAnsi="Times New Roman" w:cs="Times New Roman"/>
          <w:sz w:val="28"/>
          <w:szCs w:val="28"/>
        </w:rPr>
        <w:t>муниципального</w:t>
      </w:r>
      <w:r w:rsidR="00D715C3" w:rsidRPr="000F697D">
        <w:rPr>
          <w:rFonts w:ascii="Times New Roman" w:hAnsi="Times New Roman" w:cs="Times New Roman"/>
          <w:sz w:val="28"/>
          <w:szCs w:val="28"/>
        </w:rPr>
        <w:t xml:space="preserve"> района обеспечивает доступность</w:t>
      </w:r>
      <w:r>
        <w:rPr>
          <w:rFonts w:ascii="Times New Roman" w:hAnsi="Times New Roman" w:cs="Times New Roman"/>
          <w:sz w:val="28"/>
          <w:szCs w:val="28"/>
        </w:rPr>
        <w:t xml:space="preserve"> </w:t>
      </w:r>
      <w:r w:rsidR="00D715C3" w:rsidRPr="000F697D">
        <w:rPr>
          <w:rFonts w:ascii="Times New Roman" w:hAnsi="Times New Roman" w:cs="Times New Roman"/>
          <w:sz w:val="28"/>
          <w:szCs w:val="28"/>
        </w:rPr>
        <w:t xml:space="preserve">дошкольного образования,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оборудование современных игровых и спортивных площадок. </w:t>
      </w:r>
    </w:p>
    <w:p w:rsidR="0095693E" w:rsidRDefault="00935E46"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В муниципальном районе 10</w:t>
      </w:r>
      <w:r w:rsidR="0095693E">
        <w:rPr>
          <w:rFonts w:ascii="Times New Roman" w:hAnsi="Times New Roman" w:cs="Times New Roman"/>
          <w:sz w:val="28"/>
          <w:szCs w:val="28"/>
        </w:rPr>
        <w:t xml:space="preserve"> общеобразовательных учреждений, в том числе: </w:t>
      </w:r>
    </w:p>
    <w:p w:rsidR="00104AB9" w:rsidRDefault="00104AB9"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7</w:t>
      </w:r>
      <w:r w:rsidR="0095693E">
        <w:rPr>
          <w:rFonts w:ascii="Times New Roman" w:hAnsi="Times New Roman" w:cs="Times New Roman"/>
          <w:sz w:val="28"/>
          <w:szCs w:val="28"/>
        </w:rPr>
        <w:t xml:space="preserve"> - средних общеобразовательных учреждени</w:t>
      </w:r>
      <w:r>
        <w:rPr>
          <w:rFonts w:ascii="Times New Roman" w:hAnsi="Times New Roman" w:cs="Times New Roman"/>
          <w:sz w:val="28"/>
          <w:szCs w:val="28"/>
        </w:rPr>
        <w:t>й;</w:t>
      </w:r>
    </w:p>
    <w:p w:rsidR="0095693E" w:rsidRPr="00DB2CB6" w:rsidRDefault="00935E46"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3</w:t>
      </w:r>
      <w:r w:rsidR="0095693E">
        <w:rPr>
          <w:rFonts w:ascii="Times New Roman" w:hAnsi="Times New Roman" w:cs="Times New Roman"/>
          <w:sz w:val="28"/>
          <w:szCs w:val="28"/>
        </w:rPr>
        <w:t>-  основных общеобразовательных учреждений;</w:t>
      </w:r>
    </w:p>
    <w:p w:rsidR="0095693E" w:rsidRDefault="000040C3"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95693E" w:rsidRPr="00DB2CB6">
        <w:rPr>
          <w:rFonts w:ascii="Times New Roman" w:hAnsi="Times New Roman" w:cs="Times New Roman"/>
          <w:sz w:val="28"/>
          <w:szCs w:val="28"/>
        </w:rPr>
        <w:t>Численность обучающихся в общеобразовател</w:t>
      </w:r>
      <w:r w:rsidR="00971C1B">
        <w:rPr>
          <w:rFonts w:ascii="Times New Roman" w:hAnsi="Times New Roman" w:cs="Times New Roman"/>
          <w:sz w:val="28"/>
          <w:szCs w:val="28"/>
        </w:rPr>
        <w:t xml:space="preserve">ьных учреждениях </w:t>
      </w:r>
      <w:r>
        <w:rPr>
          <w:rFonts w:ascii="Times New Roman" w:hAnsi="Times New Roman" w:cs="Times New Roman"/>
          <w:sz w:val="28"/>
          <w:szCs w:val="28"/>
        </w:rPr>
        <w:t xml:space="preserve">   </w:t>
      </w:r>
      <w:r w:rsidR="00971C1B">
        <w:rPr>
          <w:rFonts w:ascii="Times New Roman" w:hAnsi="Times New Roman" w:cs="Times New Roman"/>
          <w:sz w:val="28"/>
          <w:szCs w:val="28"/>
        </w:rPr>
        <w:t>составляет</w:t>
      </w:r>
      <w:r w:rsidR="00935E46">
        <w:rPr>
          <w:rFonts w:ascii="Times New Roman" w:hAnsi="Times New Roman" w:cs="Times New Roman"/>
          <w:sz w:val="28"/>
          <w:szCs w:val="28"/>
        </w:rPr>
        <w:t xml:space="preserve"> </w:t>
      </w:r>
      <w:r>
        <w:rPr>
          <w:rFonts w:ascii="Times New Roman" w:hAnsi="Times New Roman" w:cs="Times New Roman"/>
          <w:sz w:val="28"/>
          <w:szCs w:val="28"/>
        </w:rPr>
        <w:t>1483</w:t>
      </w:r>
      <w:r w:rsidR="00A84BE1">
        <w:rPr>
          <w:rFonts w:ascii="Times New Roman" w:hAnsi="Times New Roman" w:cs="Times New Roman"/>
          <w:sz w:val="28"/>
          <w:szCs w:val="28"/>
        </w:rPr>
        <w:t xml:space="preserve"> </w:t>
      </w:r>
      <w:r w:rsidR="00971C1B">
        <w:rPr>
          <w:rFonts w:ascii="Times New Roman" w:hAnsi="Times New Roman" w:cs="Times New Roman"/>
          <w:sz w:val="28"/>
          <w:szCs w:val="28"/>
        </w:rPr>
        <w:t>человек</w:t>
      </w:r>
      <w:r w:rsidR="0095693E" w:rsidRPr="00DB2CB6">
        <w:rPr>
          <w:rFonts w:ascii="Times New Roman" w:hAnsi="Times New Roman" w:cs="Times New Roman"/>
          <w:sz w:val="28"/>
          <w:szCs w:val="28"/>
        </w:rPr>
        <w:t>.</w:t>
      </w:r>
    </w:p>
    <w:p w:rsidR="006D5FCE"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Общая численность работников общеобразовательных учреждений составляет </w:t>
      </w:r>
      <w:r w:rsidR="00104AB9">
        <w:rPr>
          <w:rFonts w:ascii="Times New Roman" w:hAnsi="Times New Roman" w:cs="Times New Roman"/>
          <w:sz w:val="28"/>
          <w:szCs w:val="28"/>
        </w:rPr>
        <w:t xml:space="preserve">354 </w:t>
      </w:r>
      <w:r w:rsidRPr="00DB2CB6">
        <w:rPr>
          <w:rFonts w:ascii="Times New Roman" w:hAnsi="Times New Roman" w:cs="Times New Roman"/>
          <w:sz w:val="28"/>
          <w:szCs w:val="28"/>
        </w:rPr>
        <w:t>человек</w:t>
      </w:r>
      <w:r w:rsidR="005D2659">
        <w:rPr>
          <w:rFonts w:ascii="Times New Roman" w:hAnsi="Times New Roman" w:cs="Times New Roman"/>
          <w:sz w:val="28"/>
          <w:szCs w:val="28"/>
        </w:rPr>
        <w:t>а</w:t>
      </w:r>
      <w:r w:rsidRPr="00DB2CB6">
        <w:rPr>
          <w:rFonts w:ascii="Times New Roman" w:hAnsi="Times New Roman" w:cs="Times New Roman"/>
          <w:sz w:val="28"/>
          <w:szCs w:val="28"/>
        </w:rPr>
        <w:t xml:space="preserve">, в том числе </w:t>
      </w:r>
      <w:r w:rsidR="00104AB9">
        <w:rPr>
          <w:rFonts w:ascii="Times New Roman" w:hAnsi="Times New Roman" w:cs="Times New Roman"/>
          <w:sz w:val="28"/>
          <w:szCs w:val="28"/>
        </w:rPr>
        <w:t>186</w:t>
      </w:r>
      <w:r w:rsidR="005D2659">
        <w:rPr>
          <w:rFonts w:ascii="Times New Roman" w:hAnsi="Times New Roman" w:cs="Times New Roman"/>
          <w:sz w:val="28"/>
          <w:szCs w:val="28"/>
        </w:rPr>
        <w:t xml:space="preserve"> учителей</w:t>
      </w:r>
      <w:r w:rsidRPr="00DB2CB6">
        <w:rPr>
          <w:rFonts w:ascii="Times New Roman" w:hAnsi="Times New Roman" w:cs="Times New Roman"/>
          <w:sz w:val="28"/>
          <w:szCs w:val="28"/>
        </w:rPr>
        <w:t xml:space="preserve"> и прочих педагогических работников.  </w:t>
      </w:r>
    </w:p>
    <w:p w:rsidR="00101CF9" w:rsidRPr="00DB2CB6" w:rsidRDefault="006D5FCE"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В последние годы</w:t>
      </w:r>
      <w:r w:rsidR="00101CF9" w:rsidRPr="00DB2CB6">
        <w:rPr>
          <w:rFonts w:ascii="Times New Roman" w:hAnsi="Times New Roman" w:cs="Times New Roman"/>
          <w:sz w:val="28"/>
          <w:szCs w:val="28"/>
        </w:rPr>
        <w:t xml:space="preserve"> проводится работа по модернизации системы общего образования.</w:t>
      </w:r>
    </w:p>
    <w:p w:rsidR="00101CF9" w:rsidRPr="00DB2CB6"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    Выполненные мероприятия модернизации позволили создать систему базовых условий</w:t>
      </w:r>
      <w:r w:rsidR="00E905E2">
        <w:rPr>
          <w:rFonts w:ascii="Times New Roman" w:hAnsi="Times New Roman" w:cs="Times New Roman"/>
          <w:sz w:val="28"/>
          <w:szCs w:val="28"/>
        </w:rPr>
        <w:t xml:space="preserve"> </w:t>
      </w:r>
      <w:r w:rsidRPr="00DB2CB6">
        <w:rPr>
          <w:rFonts w:ascii="Times New Roman" w:hAnsi="Times New Roman" w:cs="Times New Roman"/>
          <w:sz w:val="28"/>
          <w:szCs w:val="28"/>
        </w:rPr>
        <w:t xml:space="preserve">для получения общего образования и обеспечили следующие показатели: </w:t>
      </w:r>
    </w:p>
    <w:p w:rsidR="0095693E"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 </w:t>
      </w:r>
      <w:r w:rsidR="0095693E" w:rsidRPr="00DB2CB6">
        <w:rPr>
          <w:rFonts w:ascii="Times New Roman" w:hAnsi="Times New Roman" w:cs="Times New Roman"/>
          <w:sz w:val="28"/>
          <w:szCs w:val="28"/>
        </w:rPr>
        <w:t xml:space="preserve">в муниципальном районе нет ветхих и аварийных общеобразовательных учреждений; </w:t>
      </w:r>
    </w:p>
    <w:p w:rsidR="0095693E" w:rsidRDefault="0095693E" w:rsidP="001009E8">
      <w:pPr>
        <w:pStyle w:val="a6"/>
        <w:jc w:val="both"/>
        <w:rPr>
          <w:rFonts w:ascii="Times New Roman" w:hAnsi="Times New Roman" w:cs="Times New Roman"/>
          <w:sz w:val="28"/>
          <w:szCs w:val="28"/>
        </w:rPr>
      </w:pPr>
      <w:r>
        <w:rPr>
          <w:rFonts w:ascii="Times New Roman" w:hAnsi="Times New Roman" w:cs="Times New Roman"/>
          <w:sz w:val="28"/>
          <w:szCs w:val="28"/>
        </w:rPr>
        <w:t>-     значительно улучшена инфраструктура общеобразовательных учреждений и оснащенность современным оборудованием;</w:t>
      </w:r>
    </w:p>
    <w:p w:rsidR="001E5FD3" w:rsidRDefault="0095693E"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1E5FD3" w:rsidRPr="00DB2CB6">
        <w:rPr>
          <w:rFonts w:ascii="Times New Roman" w:hAnsi="Times New Roman" w:cs="Times New Roman"/>
          <w:sz w:val="28"/>
          <w:szCs w:val="28"/>
        </w:rPr>
        <w:t>классы, обучающиеся по  новым ФГОС, имеют оборудованное рабочее место учителя, интерактивный  комплекс;</w:t>
      </w:r>
    </w:p>
    <w:p w:rsidR="001E5FD3" w:rsidRDefault="001E5FD3"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школьные автобусы</w:t>
      </w:r>
      <w:r w:rsidR="00E905E2">
        <w:rPr>
          <w:rFonts w:ascii="Times New Roman" w:hAnsi="Times New Roman" w:cs="Times New Roman"/>
          <w:sz w:val="28"/>
          <w:szCs w:val="28"/>
        </w:rPr>
        <w:t xml:space="preserve"> </w:t>
      </w:r>
      <w:r w:rsidRPr="00DB2CB6">
        <w:rPr>
          <w:rFonts w:ascii="Times New Roman" w:hAnsi="Times New Roman" w:cs="Times New Roman"/>
          <w:sz w:val="28"/>
          <w:szCs w:val="28"/>
        </w:rPr>
        <w:t>оснащены аппаратурой спутниковой навигации ГЛОНАСС</w:t>
      </w:r>
      <w:r>
        <w:rPr>
          <w:rFonts w:ascii="Times New Roman" w:hAnsi="Times New Roman" w:cs="Times New Roman"/>
          <w:sz w:val="28"/>
          <w:szCs w:val="28"/>
        </w:rPr>
        <w:t>;</w:t>
      </w:r>
    </w:p>
    <w:p w:rsidR="00101CF9" w:rsidRPr="00DB2CB6"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все</w:t>
      </w:r>
      <w:r w:rsidR="00E905E2">
        <w:rPr>
          <w:rFonts w:ascii="Times New Roman" w:hAnsi="Times New Roman" w:cs="Times New Roman"/>
          <w:sz w:val="28"/>
          <w:szCs w:val="28"/>
        </w:rPr>
        <w:t xml:space="preserve"> </w:t>
      </w:r>
      <w:r w:rsidRPr="00DB2CB6">
        <w:rPr>
          <w:rFonts w:ascii="Times New Roman" w:hAnsi="Times New Roman" w:cs="Times New Roman"/>
          <w:sz w:val="28"/>
          <w:szCs w:val="28"/>
        </w:rPr>
        <w:t xml:space="preserve">учителя и руководители общеобразовательных учреждений муниципального района прошли курсы повышения квалификации для работы в соответствии с </w:t>
      </w:r>
      <w:proofErr w:type="gramStart"/>
      <w:r w:rsidRPr="00DB2CB6">
        <w:rPr>
          <w:rFonts w:ascii="Times New Roman" w:hAnsi="Times New Roman" w:cs="Times New Roman"/>
          <w:sz w:val="28"/>
          <w:szCs w:val="28"/>
        </w:rPr>
        <w:t>новыми</w:t>
      </w:r>
      <w:proofErr w:type="gramEnd"/>
      <w:r w:rsidRPr="00DB2CB6">
        <w:rPr>
          <w:rFonts w:ascii="Times New Roman" w:hAnsi="Times New Roman" w:cs="Times New Roman"/>
          <w:sz w:val="28"/>
          <w:szCs w:val="28"/>
        </w:rPr>
        <w:t xml:space="preserve"> ФГОС;</w:t>
      </w:r>
    </w:p>
    <w:p w:rsidR="00101CF9" w:rsidRPr="00DB2CB6" w:rsidRDefault="00101CF9" w:rsidP="001009E8">
      <w:pPr>
        <w:pStyle w:val="a6"/>
        <w:jc w:val="both"/>
        <w:rPr>
          <w:rFonts w:ascii="Times New Roman" w:hAnsi="Times New Roman" w:cs="Times New Roman"/>
          <w:b/>
          <w:sz w:val="28"/>
          <w:szCs w:val="28"/>
        </w:rPr>
      </w:pPr>
      <w:r w:rsidRPr="00DB2CB6">
        <w:rPr>
          <w:rFonts w:ascii="Times New Roman" w:hAnsi="Times New Roman" w:cs="Times New Roman"/>
          <w:sz w:val="28"/>
          <w:szCs w:val="28"/>
        </w:rPr>
        <w:t>-</w:t>
      </w:r>
      <w:r w:rsidR="001E5FD3" w:rsidRPr="00DB2CB6">
        <w:rPr>
          <w:rFonts w:ascii="Times New Roman" w:hAnsi="Times New Roman" w:cs="Times New Roman"/>
          <w:sz w:val="28"/>
          <w:szCs w:val="28"/>
        </w:rPr>
        <w:t>увеличена заработная плата педагогическим работникам общеобразовательных учреждений муниципального района</w:t>
      </w:r>
      <w:r w:rsidR="001E5FD3">
        <w:rPr>
          <w:rFonts w:ascii="Times New Roman" w:hAnsi="Times New Roman" w:cs="Times New Roman"/>
          <w:sz w:val="28"/>
          <w:szCs w:val="28"/>
        </w:rPr>
        <w:t>.</w:t>
      </w:r>
    </w:p>
    <w:p w:rsidR="007C59D1" w:rsidRPr="000F697D" w:rsidRDefault="007C59D1" w:rsidP="001009E8">
      <w:pPr>
        <w:pStyle w:val="a6"/>
        <w:jc w:val="both"/>
        <w:rPr>
          <w:rFonts w:ascii="Times New Roman" w:hAnsi="Times New Roman" w:cs="Times New Roman"/>
          <w:sz w:val="28"/>
          <w:szCs w:val="28"/>
        </w:rPr>
      </w:pPr>
      <w:r w:rsidRPr="000F697D">
        <w:rPr>
          <w:rFonts w:ascii="Times New Roman" w:hAnsi="Times New Roman" w:cs="Times New Roman"/>
          <w:sz w:val="28"/>
          <w:szCs w:val="28"/>
        </w:rPr>
        <w:t>На теку</w:t>
      </w:r>
      <w:r w:rsidR="001E5FD3">
        <w:rPr>
          <w:rFonts w:ascii="Times New Roman" w:hAnsi="Times New Roman" w:cs="Times New Roman"/>
          <w:sz w:val="28"/>
          <w:szCs w:val="28"/>
        </w:rPr>
        <w:t xml:space="preserve">щий момент в сфере дошкольного и </w:t>
      </w:r>
      <w:r w:rsidRPr="000F697D">
        <w:rPr>
          <w:rFonts w:ascii="Times New Roman" w:hAnsi="Times New Roman" w:cs="Times New Roman"/>
          <w:sz w:val="28"/>
          <w:szCs w:val="28"/>
        </w:rPr>
        <w:t>общего образования детей сохраняются  проблемы, требующие решения:</w:t>
      </w:r>
    </w:p>
    <w:p w:rsidR="007C59D1" w:rsidRPr="000F697D"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р</w:t>
      </w:r>
      <w:r w:rsidR="006D5FCE" w:rsidRPr="000F697D">
        <w:rPr>
          <w:rFonts w:ascii="Times New Roman" w:hAnsi="Times New Roman" w:cs="Times New Roman"/>
          <w:sz w:val="28"/>
          <w:szCs w:val="28"/>
        </w:rPr>
        <w:t>азный уровень</w:t>
      </w:r>
      <w:r w:rsidR="007C59D1" w:rsidRPr="000F697D">
        <w:rPr>
          <w:rFonts w:ascii="Times New Roman" w:hAnsi="Times New Roman" w:cs="Times New Roman"/>
          <w:sz w:val="28"/>
          <w:szCs w:val="28"/>
        </w:rPr>
        <w:t xml:space="preserve"> качеств</w:t>
      </w:r>
      <w:r w:rsidR="006D5FCE" w:rsidRPr="000F697D">
        <w:rPr>
          <w:rFonts w:ascii="Times New Roman" w:hAnsi="Times New Roman" w:cs="Times New Roman"/>
          <w:sz w:val="28"/>
          <w:szCs w:val="28"/>
        </w:rPr>
        <w:t>а</w:t>
      </w:r>
      <w:r w:rsidR="007C59D1" w:rsidRPr="000F697D">
        <w:rPr>
          <w:rFonts w:ascii="Times New Roman" w:hAnsi="Times New Roman" w:cs="Times New Roman"/>
          <w:sz w:val="28"/>
          <w:szCs w:val="28"/>
        </w:rPr>
        <w:t xml:space="preserve"> образовательных результатов </w:t>
      </w:r>
      <w:r w:rsidR="006D5FCE" w:rsidRPr="000F697D">
        <w:rPr>
          <w:rFonts w:ascii="Times New Roman" w:hAnsi="Times New Roman" w:cs="Times New Roman"/>
          <w:sz w:val="28"/>
          <w:szCs w:val="28"/>
        </w:rPr>
        <w:t>в</w:t>
      </w:r>
      <w:r w:rsidR="007C59D1" w:rsidRPr="000F697D">
        <w:rPr>
          <w:rFonts w:ascii="Times New Roman" w:hAnsi="Times New Roman" w:cs="Times New Roman"/>
          <w:sz w:val="28"/>
          <w:szCs w:val="28"/>
        </w:rPr>
        <w:t xml:space="preserve"> общеобразовательны</w:t>
      </w:r>
      <w:r w:rsidR="006D5FCE" w:rsidRPr="000F697D">
        <w:rPr>
          <w:rFonts w:ascii="Times New Roman" w:hAnsi="Times New Roman" w:cs="Times New Roman"/>
          <w:sz w:val="28"/>
          <w:szCs w:val="28"/>
        </w:rPr>
        <w:t>х</w:t>
      </w:r>
      <w:r w:rsidR="007C59D1" w:rsidRPr="000F697D">
        <w:rPr>
          <w:rFonts w:ascii="Times New Roman" w:hAnsi="Times New Roman" w:cs="Times New Roman"/>
          <w:sz w:val="28"/>
          <w:szCs w:val="28"/>
        </w:rPr>
        <w:t xml:space="preserve"> организация</w:t>
      </w:r>
      <w:r w:rsidR="006D5FCE" w:rsidRPr="000F697D">
        <w:rPr>
          <w:rFonts w:ascii="Times New Roman" w:hAnsi="Times New Roman" w:cs="Times New Roman"/>
          <w:sz w:val="28"/>
          <w:szCs w:val="28"/>
        </w:rPr>
        <w:t>х</w:t>
      </w:r>
      <w:r w:rsidR="00D821F1" w:rsidRPr="000F697D">
        <w:rPr>
          <w:rFonts w:ascii="Times New Roman" w:hAnsi="Times New Roman" w:cs="Times New Roman"/>
          <w:sz w:val="28"/>
          <w:szCs w:val="28"/>
        </w:rPr>
        <w:t xml:space="preserve"> муниципального района</w:t>
      </w:r>
      <w:r w:rsidR="007C59D1" w:rsidRPr="000F697D">
        <w:rPr>
          <w:rFonts w:ascii="Times New Roman" w:hAnsi="Times New Roman" w:cs="Times New Roman"/>
          <w:sz w:val="28"/>
          <w:szCs w:val="28"/>
        </w:rPr>
        <w:t>;</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821F1" w:rsidRPr="006D5FCE">
        <w:rPr>
          <w:rFonts w:ascii="Times New Roman" w:hAnsi="Times New Roman" w:cs="Times New Roman"/>
          <w:sz w:val="28"/>
          <w:szCs w:val="28"/>
        </w:rPr>
        <w:t>сохраняется</w:t>
      </w:r>
      <w:r w:rsidR="007C59D1" w:rsidRPr="006D5FCE">
        <w:rPr>
          <w:rFonts w:ascii="Times New Roman" w:hAnsi="Times New Roman" w:cs="Times New Roman"/>
          <w:sz w:val="28"/>
          <w:szCs w:val="28"/>
        </w:rPr>
        <w:t xml:space="preserve"> доля школьников, не достигающих удовлетворительного уровня функциональной грамотности;</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6D5FCE">
        <w:rPr>
          <w:rFonts w:ascii="Times New Roman" w:hAnsi="Times New Roman" w:cs="Times New Roman"/>
          <w:sz w:val="28"/>
          <w:szCs w:val="28"/>
        </w:rPr>
        <w:t xml:space="preserve">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 </w:t>
      </w:r>
      <w:proofErr w:type="gramStart"/>
      <w:r w:rsidR="007C59D1" w:rsidRPr="006D5FCE">
        <w:rPr>
          <w:rFonts w:ascii="Times New Roman" w:hAnsi="Times New Roman" w:cs="Times New Roman"/>
          <w:sz w:val="28"/>
          <w:szCs w:val="28"/>
        </w:rPr>
        <w:t>психолого-</w:t>
      </w:r>
      <w:proofErr w:type="spellStart"/>
      <w:r w:rsidR="007C59D1" w:rsidRPr="006D5FCE">
        <w:rPr>
          <w:rFonts w:ascii="Times New Roman" w:hAnsi="Times New Roman" w:cs="Times New Roman"/>
          <w:sz w:val="28"/>
          <w:szCs w:val="28"/>
        </w:rPr>
        <w:t>медико</w:t>
      </w:r>
      <w:proofErr w:type="spellEnd"/>
      <w:proofErr w:type="gramEnd"/>
      <w:r w:rsidR="007C59D1" w:rsidRPr="006D5FCE">
        <w:rPr>
          <w:rFonts w:ascii="Times New Roman" w:hAnsi="Times New Roman" w:cs="Times New Roman"/>
          <w:sz w:val="28"/>
          <w:szCs w:val="28"/>
        </w:rPr>
        <w:t xml:space="preserve"> - социального сопровождения;</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C59D1" w:rsidRPr="006D5FCE">
        <w:rPr>
          <w:rFonts w:ascii="Times New Roman" w:hAnsi="Times New Roman" w:cs="Times New Roman"/>
          <w:sz w:val="28"/>
          <w:szCs w:val="28"/>
        </w:rPr>
        <w:t>недостаточный потенциал системы воспитания и медленное обновление ее технологий;</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6D5FCE">
        <w:rPr>
          <w:rFonts w:ascii="Times New Roman" w:hAnsi="Times New Roman" w:cs="Times New Roman"/>
          <w:sz w:val="28"/>
          <w:szCs w:val="28"/>
        </w:rPr>
        <w:t xml:space="preserve">несоответствие темпов обновления учебно-материальной базы  </w:t>
      </w:r>
      <w:r w:rsidR="001E5FD3">
        <w:rPr>
          <w:rFonts w:ascii="Times New Roman" w:hAnsi="Times New Roman" w:cs="Times New Roman"/>
          <w:sz w:val="28"/>
          <w:szCs w:val="28"/>
        </w:rPr>
        <w:t>учреждений</w:t>
      </w:r>
      <w:r w:rsidR="007C59D1" w:rsidRPr="006D5FCE">
        <w:rPr>
          <w:rFonts w:ascii="Times New Roman" w:hAnsi="Times New Roman" w:cs="Times New Roman"/>
          <w:sz w:val="28"/>
          <w:szCs w:val="28"/>
        </w:rPr>
        <w:t xml:space="preserve"> до</w:t>
      </w:r>
      <w:r w:rsidR="00D821F1" w:rsidRPr="006D5FCE">
        <w:rPr>
          <w:rFonts w:ascii="Times New Roman" w:hAnsi="Times New Roman" w:cs="Times New Roman"/>
          <w:sz w:val="28"/>
          <w:szCs w:val="28"/>
        </w:rPr>
        <w:t>шко</w:t>
      </w:r>
      <w:r w:rsidR="007C59D1" w:rsidRPr="006D5FCE">
        <w:rPr>
          <w:rFonts w:ascii="Times New Roman" w:hAnsi="Times New Roman" w:cs="Times New Roman"/>
          <w:sz w:val="28"/>
          <w:szCs w:val="28"/>
        </w:rPr>
        <w:t>льного образования детей и изме</w:t>
      </w:r>
      <w:r>
        <w:rPr>
          <w:rFonts w:ascii="Times New Roman" w:hAnsi="Times New Roman" w:cs="Times New Roman"/>
          <w:sz w:val="28"/>
          <w:szCs w:val="28"/>
        </w:rPr>
        <w:t>няющихся потребностей населения</w:t>
      </w:r>
      <w:r w:rsidR="001E5FD3">
        <w:rPr>
          <w:rFonts w:ascii="Times New Roman" w:hAnsi="Times New Roman" w:cs="Times New Roman"/>
          <w:sz w:val="28"/>
          <w:szCs w:val="28"/>
        </w:rPr>
        <w:t xml:space="preserve"> в качестве дошкольного образования</w:t>
      </w:r>
      <w:r>
        <w:rPr>
          <w:rFonts w:ascii="Times New Roman" w:hAnsi="Times New Roman" w:cs="Times New Roman"/>
          <w:sz w:val="28"/>
          <w:szCs w:val="28"/>
        </w:rPr>
        <w:t>.</w:t>
      </w:r>
    </w:p>
    <w:p w:rsidR="007C59D1" w:rsidRPr="006D5FCE" w:rsidRDefault="007C59D1" w:rsidP="001009E8">
      <w:pPr>
        <w:pStyle w:val="a6"/>
        <w:jc w:val="both"/>
        <w:rPr>
          <w:rFonts w:ascii="Times New Roman" w:hAnsi="Times New Roman" w:cs="Times New Roman"/>
          <w:sz w:val="28"/>
          <w:szCs w:val="28"/>
        </w:rPr>
      </w:pPr>
      <w:r w:rsidRPr="006D5FCE">
        <w:rPr>
          <w:rFonts w:ascii="Times New Roman" w:hAnsi="Times New Roman" w:cs="Times New Roman"/>
          <w:sz w:val="28"/>
          <w:szCs w:val="28"/>
        </w:rPr>
        <w:t xml:space="preserve">Отсутствие эффективных мер по решению этих проблем может </w:t>
      </w:r>
      <w:r w:rsidR="001E5FD3">
        <w:rPr>
          <w:rFonts w:ascii="Times New Roman" w:hAnsi="Times New Roman" w:cs="Times New Roman"/>
          <w:sz w:val="28"/>
          <w:szCs w:val="28"/>
        </w:rPr>
        <w:t>при</w:t>
      </w:r>
      <w:r w:rsidRPr="006D5FCE">
        <w:rPr>
          <w:rFonts w:ascii="Times New Roman" w:hAnsi="Times New Roman" w:cs="Times New Roman"/>
          <w:sz w:val="28"/>
          <w:szCs w:val="28"/>
        </w:rPr>
        <w:t>вести к возникновению следующих рисков:</w:t>
      </w:r>
    </w:p>
    <w:p w:rsidR="00D821F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821F1" w:rsidRPr="006D5FCE">
        <w:rPr>
          <w:rFonts w:ascii="Times New Roman" w:hAnsi="Times New Roman" w:cs="Times New Roman"/>
          <w:sz w:val="28"/>
          <w:szCs w:val="28"/>
        </w:rPr>
        <w:t xml:space="preserve">неудовлетворенность населения </w:t>
      </w:r>
      <w:r>
        <w:rPr>
          <w:rFonts w:ascii="Times New Roman" w:hAnsi="Times New Roman" w:cs="Times New Roman"/>
          <w:sz w:val="28"/>
          <w:szCs w:val="28"/>
        </w:rPr>
        <w:t>качеством образовательных услуг;</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6D5FCE">
        <w:rPr>
          <w:rFonts w:ascii="Times New Roman" w:hAnsi="Times New Roman" w:cs="Times New Roman"/>
          <w:sz w:val="28"/>
          <w:szCs w:val="28"/>
        </w:rPr>
        <w:t xml:space="preserve">ограничение доступа к качественным услугам дошкольного, общего образования детей в </w:t>
      </w:r>
      <w:r w:rsidR="00D821F1" w:rsidRPr="006D5FCE">
        <w:rPr>
          <w:rFonts w:ascii="Times New Roman" w:hAnsi="Times New Roman" w:cs="Times New Roman"/>
          <w:sz w:val="28"/>
          <w:szCs w:val="28"/>
        </w:rPr>
        <w:t>учреждениях образования муниципального района</w:t>
      </w:r>
      <w:r w:rsidR="007C59D1" w:rsidRPr="006D5FCE">
        <w:rPr>
          <w:rFonts w:ascii="Times New Roman" w:hAnsi="Times New Roman" w:cs="Times New Roman"/>
          <w:sz w:val="28"/>
          <w:szCs w:val="28"/>
        </w:rPr>
        <w:t>;</w:t>
      </w:r>
    </w:p>
    <w:p w:rsidR="00D821F1"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821F1" w:rsidRPr="006D5FCE">
        <w:rPr>
          <w:rFonts w:ascii="Times New Roman" w:hAnsi="Times New Roman" w:cs="Times New Roman"/>
          <w:sz w:val="28"/>
          <w:szCs w:val="28"/>
        </w:rPr>
        <w:t xml:space="preserve">недостаточный уровень </w:t>
      </w:r>
      <w:proofErr w:type="spellStart"/>
      <w:r w:rsidR="00D821F1" w:rsidRPr="006D5FCE">
        <w:rPr>
          <w:rFonts w:ascii="Times New Roman" w:hAnsi="Times New Roman" w:cs="Times New Roman"/>
          <w:sz w:val="28"/>
          <w:szCs w:val="28"/>
        </w:rPr>
        <w:t>сформированности</w:t>
      </w:r>
      <w:proofErr w:type="spellEnd"/>
      <w:r w:rsidR="00D821F1" w:rsidRPr="006D5FCE">
        <w:rPr>
          <w:rFonts w:ascii="Times New Roman" w:hAnsi="Times New Roman" w:cs="Times New Roman"/>
          <w:sz w:val="28"/>
          <w:szCs w:val="28"/>
        </w:rPr>
        <w:t xml:space="preserve"> социальных компетенций и гражданских установок обучающихся, рост числа правонарушений и асоциальных проявлений в подростковой и молодежн</w:t>
      </w:r>
      <w:r w:rsidR="001E5FD3">
        <w:rPr>
          <w:rFonts w:ascii="Times New Roman" w:hAnsi="Times New Roman" w:cs="Times New Roman"/>
          <w:sz w:val="28"/>
          <w:szCs w:val="28"/>
        </w:rPr>
        <w:t>ой среде.</w:t>
      </w:r>
    </w:p>
    <w:p w:rsidR="000F697D" w:rsidRPr="006D5FCE" w:rsidRDefault="000F697D" w:rsidP="001009E8">
      <w:pPr>
        <w:pStyle w:val="a6"/>
        <w:jc w:val="both"/>
        <w:rPr>
          <w:rFonts w:ascii="Times New Roman" w:hAnsi="Times New Roman" w:cs="Times New Roman"/>
          <w:sz w:val="28"/>
          <w:szCs w:val="28"/>
        </w:rPr>
      </w:pPr>
    </w:p>
    <w:p w:rsidR="007C59D1" w:rsidRPr="006C3E60" w:rsidRDefault="007C59D1" w:rsidP="001009E8">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bCs/>
          <w:sz w:val="28"/>
          <w:szCs w:val="28"/>
        </w:rPr>
      </w:pPr>
      <w:r w:rsidRPr="006C3E60">
        <w:rPr>
          <w:rFonts w:ascii="Times New Roman" w:hAnsi="Times New Roman" w:cs="Times New Roman"/>
          <w:b/>
          <w:bCs/>
          <w:sz w:val="28"/>
          <w:szCs w:val="28"/>
        </w:rPr>
        <w:t xml:space="preserve">Приоритеты </w:t>
      </w:r>
      <w:r w:rsidR="00D821F1" w:rsidRPr="006C3E60">
        <w:rPr>
          <w:rFonts w:ascii="Times New Roman" w:hAnsi="Times New Roman" w:cs="Times New Roman"/>
          <w:b/>
          <w:bCs/>
          <w:sz w:val="28"/>
          <w:szCs w:val="28"/>
        </w:rPr>
        <w:t>муниципаль</w:t>
      </w:r>
      <w:r w:rsidRPr="006C3E60">
        <w:rPr>
          <w:rFonts w:ascii="Times New Roman" w:hAnsi="Times New Roman" w:cs="Times New Roman"/>
          <w:b/>
          <w:bCs/>
          <w:sz w:val="28"/>
          <w:szCs w:val="28"/>
        </w:rPr>
        <w:t>ной политики в сфере</w:t>
      </w:r>
    </w:p>
    <w:p w:rsidR="007C59D1" w:rsidRDefault="007C59D1" w:rsidP="001009E8">
      <w:pPr>
        <w:widowControl w:val="0"/>
        <w:autoSpaceDE w:val="0"/>
        <w:autoSpaceDN w:val="0"/>
        <w:adjustRightInd w:val="0"/>
        <w:spacing w:after="0" w:line="240" w:lineRule="auto"/>
        <w:jc w:val="center"/>
        <w:rPr>
          <w:rFonts w:ascii="Times New Roman" w:hAnsi="Times New Roman" w:cs="Times New Roman"/>
          <w:b/>
          <w:bCs/>
          <w:sz w:val="28"/>
          <w:szCs w:val="28"/>
        </w:rPr>
      </w:pPr>
      <w:r w:rsidRPr="00DB2CB6">
        <w:rPr>
          <w:rFonts w:ascii="Times New Roman" w:hAnsi="Times New Roman" w:cs="Times New Roman"/>
          <w:b/>
          <w:bCs/>
          <w:sz w:val="28"/>
          <w:szCs w:val="28"/>
        </w:rPr>
        <w:t>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C0D6E" w:rsidRPr="00DB2CB6" w:rsidRDefault="006C0D6E" w:rsidP="001009E8">
      <w:pPr>
        <w:widowControl w:val="0"/>
        <w:autoSpaceDE w:val="0"/>
        <w:autoSpaceDN w:val="0"/>
        <w:adjustRightInd w:val="0"/>
        <w:spacing w:after="0" w:line="240" w:lineRule="auto"/>
        <w:jc w:val="center"/>
        <w:rPr>
          <w:rFonts w:ascii="Times New Roman" w:hAnsi="Times New Roman" w:cs="Times New Roman"/>
          <w:b/>
          <w:bCs/>
          <w:sz w:val="28"/>
          <w:szCs w:val="28"/>
        </w:rPr>
      </w:pPr>
    </w:p>
    <w:p w:rsidR="004B0D80" w:rsidRDefault="004B0D80" w:rsidP="001009E8">
      <w:pPr>
        <w:pStyle w:val="a6"/>
        <w:jc w:val="both"/>
        <w:rPr>
          <w:rFonts w:ascii="Times New Roman" w:hAnsi="Times New Roman" w:cs="Times New Roman"/>
          <w:sz w:val="28"/>
          <w:szCs w:val="28"/>
        </w:rPr>
      </w:pPr>
      <w:r w:rsidRPr="001009E8">
        <w:rPr>
          <w:rFonts w:ascii="Times New Roman" w:hAnsi="Times New Roman" w:cs="Times New Roman"/>
          <w:sz w:val="28"/>
          <w:szCs w:val="28"/>
        </w:rPr>
        <w:t xml:space="preserve">3.1.  </w:t>
      </w:r>
      <w:r w:rsidR="006C0D6E" w:rsidRPr="005E44C7">
        <w:rPr>
          <w:rFonts w:ascii="Times New Roman" w:eastAsia="Times New Roman" w:hAnsi="Times New Roman"/>
          <w:b/>
          <w:i/>
          <w:sz w:val="28"/>
          <w:szCs w:val="28"/>
          <w:lang w:eastAsia="ru-RU"/>
        </w:rPr>
        <w:t>Приоритеты муниципальной политики в сфере реализации подпрограммы</w:t>
      </w:r>
      <w:r w:rsidRPr="001009E8">
        <w:rPr>
          <w:rFonts w:ascii="Times New Roman" w:hAnsi="Times New Roman" w:cs="Times New Roman"/>
          <w:sz w:val="28"/>
          <w:szCs w:val="28"/>
        </w:rPr>
        <w:t>.</w:t>
      </w:r>
    </w:p>
    <w:p w:rsidR="006C0D6E" w:rsidRPr="001009E8" w:rsidRDefault="006C0D6E" w:rsidP="001009E8">
      <w:pPr>
        <w:pStyle w:val="a6"/>
        <w:jc w:val="both"/>
        <w:rPr>
          <w:rFonts w:ascii="Times New Roman" w:hAnsi="Times New Roman" w:cs="Times New Roman"/>
          <w:sz w:val="28"/>
          <w:szCs w:val="28"/>
        </w:rPr>
      </w:pP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Основным направлением </w:t>
      </w:r>
      <w:r w:rsidR="00D821F1" w:rsidRPr="00DB2CB6">
        <w:rPr>
          <w:rFonts w:ascii="Times New Roman" w:hAnsi="Times New Roman" w:cs="Times New Roman"/>
          <w:sz w:val="28"/>
          <w:szCs w:val="28"/>
        </w:rPr>
        <w:t xml:space="preserve">муниципальной </w:t>
      </w:r>
      <w:r w:rsidRPr="00DB2CB6">
        <w:rPr>
          <w:rFonts w:ascii="Times New Roman" w:hAnsi="Times New Roman" w:cs="Times New Roman"/>
          <w:sz w:val="28"/>
          <w:szCs w:val="28"/>
        </w:rPr>
        <w:t xml:space="preserve"> политики в сфере дошкольного, общего образования детей на период реализации </w:t>
      </w:r>
      <w:r w:rsidR="000F697D">
        <w:rPr>
          <w:rFonts w:ascii="Times New Roman" w:hAnsi="Times New Roman" w:cs="Times New Roman"/>
          <w:sz w:val="28"/>
          <w:szCs w:val="28"/>
        </w:rPr>
        <w:t>подп</w:t>
      </w:r>
      <w:r w:rsidRPr="00DB2CB6">
        <w:rPr>
          <w:rFonts w:ascii="Times New Roman" w:hAnsi="Times New Roman" w:cs="Times New Roman"/>
          <w:sz w:val="28"/>
          <w:szCs w:val="28"/>
        </w:rPr>
        <w:t>рограммы является обеспечение равенства доступа к качественному образованию и обновление его содержания и технологий образования  в соответствии с изменившимися потребностями населения и новыми вызовами социального, культурного, экономического развития.</w:t>
      </w:r>
    </w:p>
    <w:p w:rsidR="007C59D1"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Принципиальные изменения будут происходить в следующих направлениях:</w:t>
      </w:r>
    </w:p>
    <w:p w:rsidR="001E5FD3" w:rsidRPr="00DB2CB6" w:rsidRDefault="001E5FD3"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совершенствование условий для организации качественного дошкольного и общего образования, которые будут отвечать требованиям  ФГОС;</w:t>
      </w:r>
    </w:p>
    <w:p w:rsidR="007C59D1" w:rsidRPr="000F697D"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качественное изменение содержания и методов преподавания с акцентом на развитие интереса и активности обучающихся, формирование полноценной системы профильного обучения на основе индивидуальных учебных планов;</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внедрение механизмов выравнивания возможностей детей, оказавшихся в трудной жизненной ситуации, на получение качественного образования;</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формирование эффективной системы выявления и поддержки молодых талантов;</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омоложение и рост профессионального уровня педагогических кадров;</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формирование  персонифицированной системы повышения квалифик</w:t>
      </w:r>
      <w:r>
        <w:rPr>
          <w:rFonts w:ascii="Times New Roman" w:hAnsi="Times New Roman" w:cs="Times New Roman"/>
          <w:sz w:val="28"/>
          <w:szCs w:val="28"/>
        </w:rPr>
        <w:t>ации и переподготовки педагогов.</w:t>
      </w:r>
    </w:p>
    <w:p w:rsidR="007C59D1" w:rsidRPr="000F697D" w:rsidRDefault="007C59D1" w:rsidP="001009E8">
      <w:pPr>
        <w:pStyle w:val="a6"/>
        <w:jc w:val="both"/>
        <w:rPr>
          <w:rFonts w:ascii="Times New Roman" w:hAnsi="Times New Roman" w:cs="Times New Roman"/>
          <w:sz w:val="28"/>
          <w:szCs w:val="28"/>
        </w:rPr>
      </w:pPr>
      <w:r w:rsidRPr="000F697D">
        <w:rPr>
          <w:rFonts w:ascii="Times New Roman" w:hAnsi="Times New Roman" w:cs="Times New Roman"/>
          <w:sz w:val="28"/>
          <w:szCs w:val="28"/>
        </w:rPr>
        <w:t xml:space="preserve">Важнейшим приоритетом </w:t>
      </w:r>
      <w:r w:rsidR="00331FB4">
        <w:rPr>
          <w:rFonts w:ascii="Times New Roman" w:hAnsi="Times New Roman" w:cs="Times New Roman"/>
          <w:sz w:val="28"/>
          <w:szCs w:val="28"/>
        </w:rPr>
        <w:t>муниципальной</w:t>
      </w:r>
      <w:r w:rsidRPr="000F697D">
        <w:rPr>
          <w:rFonts w:ascii="Times New Roman" w:hAnsi="Times New Roman" w:cs="Times New Roman"/>
          <w:sz w:val="28"/>
          <w:szCs w:val="28"/>
        </w:rPr>
        <w:t xml:space="preserve"> политики на данном этапе развития образования является обеспечение доступности</w:t>
      </w:r>
      <w:r w:rsidR="00D821F1" w:rsidRPr="000F697D">
        <w:rPr>
          <w:rFonts w:ascii="Times New Roman" w:hAnsi="Times New Roman" w:cs="Times New Roman"/>
          <w:sz w:val="28"/>
          <w:szCs w:val="28"/>
        </w:rPr>
        <w:t xml:space="preserve"> и качества </w:t>
      </w:r>
      <w:r w:rsidRPr="000F697D">
        <w:rPr>
          <w:rFonts w:ascii="Times New Roman" w:hAnsi="Times New Roman" w:cs="Times New Roman"/>
          <w:sz w:val="28"/>
          <w:szCs w:val="28"/>
        </w:rPr>
        <w:t xml:space="preserve"> дошкольного образования.</w:t>
      </w:r>
    </w:p>
    <w:p w:rsidR="00331FB4" w:rsidRDefault="007C59D1" w:rsidP="001009E8">
      <w:pPr>
        <w:pStyle w:val="a6"/>
        <w:jc w:val="both"/>
        <w:rPr>
          <w:rFonts w:ascii="Times New Roman" w:hAnsi="Times New Roman" w:cs="Times New Roman"/>
          <w:sz w:val="28"/>
          <w:szCs w:val="28"/>
        </w:rPr>
      </w:pPr>
      <w:r w:rsidRPr="000F697D">
        <w:rPr>
          <w:rFonts w:ascii="Times New Roman" w:hAnsi="Times New Roman" w:cs="Times New Roman"/>
          <w:sz w:val="28"/>
          <w:szCs w:val="28"/>
        </w:rPr>
        <w:lastRenderedPageBreak/>
        <w:t xml:space="preserve">В общем образовании приоритетом первого этапа реализации </w:t>
      </w:r>
      <w:r w:rsidR="00331FB4">
        <w:rPr>
          <w:rFonts w:ascii="Times New Roman" w:hAnsi="Times New Roman" w:cs="Times New Roman"/>
          <w:sz w:val="28"/>
          <w:szCs w:val="28"/>
        </w:rPr>
        <w:t>подп</w:t>
      </w:r>
      <w:r w:rsidRPr="000F697D">
        <w:rPr>
          <w:rFonts w:ascii="Times New Roman" w:hAnsi="Times New Roman" w:cs="Times New Roman"/>
          <w:sz w:val="28"/>
          <w:szCs w:val="28"/>
        </w:rPr>
        <w:t>рограммы является завершение модернизации инфраструктуры, направленной на обеспечение во всех школах современных условий обучения.</w:t>
      </w:r>
    </w:p>
    <w:p w:rsidR="00263303" w:rsidRPr="00DB2CB6" w:rsidRDefault="00D715C3" w:rsidP="001009E8">
      <w:pPr>
        <w:pStyle w:val="a6"/>
        <w:jc w:val="both"/>
        <w:rPr>
          <w:rFonts w:ascii="Times New Roman" w:hAnsi="Times New Roman" w:cs="Times New Roman"/>
          <w:sz w:val="28"/>
          <w:szCs w:val="28"/>
        </w:rPr>
      </w:pPr>
      <w:r>
        <w:rPr>
          <w:rFonts w:ascii="Times New Roman" w:hAnsi="Times New Roman" w:cs="Times New Roman"/>
          <w:sz w:val="28"/>
          <w:szCs w:val="28"/>
        </w:rPr>
        <w:t>М</w:t>
      </w:r>
      <w:r w:rsidR="00263303" w:rsidRPr="00DB2CB6">
        <w:rPr>
          <w:rFonts w:ascii="Times New Roman" w:hAnsi="Times New Roman" w:cs="Times New Roman"/>
          <w:sz w:val="28"/>
          <w:szCs w:val="28"/>
        </w:rPr>
        <w:t>ероприятия по укреплению материально-технической базы способствуют созданию комфортной и безопасной среды, обеспечивают успешность деятельности педагогического коллектива,</w:t>
      </w:r>
      <w:r w:rsidR="004B45BC" w:rsidRPr="00DB2CB6">
        <w:rPr>
          <w:rFonts w:ascii="Times New Roman" w:hAnsi="Times New Roman" w:cs="Times New Roman"/>
          <w:sz w:val="28"/>
          <w:szCs w:val="28"/>
        </w:rPr>
        <w:t xml:space="preserve"> единство образовательного пространства в </w:t>
      </w:r>
      <w:r>
        <w:rPr>
          <w:rFonts w:ascii="Times New Roman" w:hAnsi="Times New Roman" w:cs="Times New Roman"/>
          <w:sz w:val="28"/>
          <w:szCs w:val="28"/>
        </w:rPr>
        <w:t xml:space="preserve">муниципальном </w:t>
      </w:r>
      <w:r w:rsidR="004B45BC" w:rsidRPr="00DB2CB6">
        <w:rPr>
          <w:rFonts w:ascii="Times New Roman" w:hAnsi="Times New Roman" w:cs="Times New Roman"/>
          <w:sz w:val="28"/>
          <w:szCs w:val="28"/>
        </w:rPr>
        <w:t xml:space="preserve">районе, </w:t>
      </w:r>
      <w:proofErr w:type="gramStart"/>
      <w:r w:rsidR="00263303" w:rsidRPr="00DB2CB6">
        <w:rPr>
          <w:rFonts w:ascii="Times New Roman" w:hAnsi="Times New Roman" w:cs="Times New Roman"/>
          <w:sz w:val="28"/>
          <w:szCs w:val="28"/>
        </w:rPr>
        <w:t>а</w:t>
      </w:r>
      <w:proofErr w:type="gramEnd"/>
      <w:r w:rsidR="00263303" w:rsidRPr="00DB2CB6">
        <w:rPr>
          <w:rFonts w:ascii="Times New Roman" w:hAnsi="Times New Roman" w:cs="Times New Roman"/>
          <w:sz w:val="28"/>
          <w:szCs w:val="28"/>
        </w:rPr>
        <w:t xml:space="preserve"> следовательно, являются одним из важнейших условий повышения качества образования.</w:t>
      </w:r>
    </w:p>
    <w:p w:rsidR="007C59D1" w:rsidRPr="00DB2CB6" w:rsidRDefault="007C59D1"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Другим приоритетом в сфере общего образования станет обеспечение учебной успешности каждого ребенка, независимо от состояния его здоровья, социального положения семьи. </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t>Детям-инвалидам и детям с ограниченными возможностями здоровья необходимо предоставить возможност</w:t>
      </w:r>
      <w:r w:rsidR="00D715C3">
        <w:rPr>
          <w:rFonts w:ascii="Times New Roman" w:hAnsi="Times New Roman" w:cs="Times New Roman"/>
          <w:sz w:val="28"/>
          <w:szCs w:val="28"/>
        </w:rPr>
        <w:t>ь</w:t>
      </w:r>
      <w:r w:rsidRPr="00DB2CB6">
        <w:rPr>
          <w:rFonts w:ascii="Times New Roman" w:hAnsi="Times New Roman" w:cs="Times New Roman"/>
          <w:sz w:val="28"/>
          <w:szCs w:val="28"/>
        </w:rPr>
        <w:t xml:space="preserve"> </w:t>
      </w:r>
      <w:proofErr w:type="gramStart"/>
      <w:r w:rsidRPr="00DB2CB6">
        <w:rPr>
          <w:rFonts w:ascii="Times New Roman" w:hAnsi="Times New Roman" w:cs="Times New Roman"/>
          <w:sz w:val="28"/>
          <w:szCs w:val="28"/>
        </w:rPr>
        <w:t>выбора варианта освоения программ общего образования</w:t>
      </w:r>
      <w:proofErr w:type="gramEnd"/>
      <w:r w:rsidRPr="00DB2CB6">
        <w:rPr>
          <w:rFonts w:ascii="Times New Roman" w:hAnsi="Times New Roman" w:cs="Times New Roman"/>
          <w:sz w:val="28"/>
          <w:szCs w:val="28"/>
        </w:rPr>
        <w:t xml:space="preserve"> в дистанционной форме, в рамках специального (коррекционного) или инклюзивного образования.</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t xml:space="preserve">Переход на новые федеральные государственные образовательные стандарты открывает возможности для распространения </w:t>
      </w:r>
      <w:proofErr w:type="spellStart"/>
      <w:r w:rsidRPr="00DB2CB6">
        <w:rPr>
          <w:rFonts w:ascii="Times New Roman" w:hAnsi="Times New Roman" w:cs="Times New Roman"/>
          <w:sz w:val="28"/>
          <w:szCs w:val="28"/>
        </w:rPr>
        <w:t>деятельностных</w:t>
      </w:r>
      <w:proofErr w:type="spellEnd"/>
      <w:r w:rsidRPr="00DB2CB6">
        <w:rPr>
          <w:rFonts w:ascii="Times New Roman" w:hAnsi="Times New Roman" w:cs="Times New Roman"/>
          <w:sz w:val="28"/>
          <w:szCs w:val="28"/>
        </w:rPr>
        <w:t xml:space="preserve"> (проектных, исследовательских) методов, позволяющих поддерживать у школьников интерес к учению на всем протяжении обучения, формирующих инициативность, самостоятельность, способность к сотрудничеству. Параллельно введению федеральных государственных образовательных стандартов следует продолжить работу по поиску, разработке и распространению новых эффективных средств и форм организации образовательного процесса на базе школ - инновационных площадок и их сетей. </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t xml:space="preserve">Безусловным приоритетом является переход от административно-командного управления системой образования к управлению, основанному на доверии и обратной связи. Для этого уже реализуются меры по укреплению участия общественности в управлении </w:t>
      </w:r>
      <w:r w:rsidR="00D715C3">
        <w:rPr>
          <w:rFonts w:ascii="Times New Roman" w:hAnsi="Times New Roman" w:cs="Times New Roman"/>
          <w:sz w:val="28"/>
          <w:szCs w:val="28"/>
        </w:rPr>
        <w:t xml:space="preserve">муниципальными </w:t>
      </w:r>
      <w:r w:rsidRPr="00DB2CB6">
        <w:rPr>
          <w:rFonts w:ascii="Times New Roman" w:hAnsi="Times New Roman" w:cs="Times New Roman"/>
          <w:sz w:val="28"/>
          <w:szCs w:val="28"/>
        </w:rPr>
        <w:t>образовательными организациями</w:t>
      </w:r>
      <w:r w:rsidR="00D715C3">
        <w:rPr>
          <w:rFonts w:ascii="Times New Roman" w:hAnsi="Times New Roman" w:cs="Times New Roman"/>
          <w:sz w:val="28"/>
          <w:szCs w:val="28"/>
        </w:rPr>
        <w:t>,</w:t>
      </w:r>
      <w:r w:rsidRPr="00DB2CB6">
        <w:rPr>
          <w:rFonts w:ascii="Times New Roman" w:hAnsi="Times New Roman" w:cs="Times New Roman"/>
          <w:sz w:val="28"/>
          <w:szCs w:val="28"/>
        </w:rPr>
        <w:t xml:space="preserve">   по поддержке инициатив, инноваций</w:t>
      </w:r>
      <w:r w:rsidR="00D715C3">
        <w:rPr>
          <w:rFonts w:ascii="Times New Roman" w:hAnsi="Times New Roman" w:cs="Times New Roman"/>
          <w:sz w:val="28"/>
          <w:szCs w:val="28"/>
        </w:rPr>
        <w:t>.</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t>Достижение нового качества дошкольного, общего образования предполагает в качестве приоритетной задачи обновление состава и компетенций педагогических кадров. Для этого реализуется комплекс мер, включающий:</w:t>
      </w:r>
    </w:p>
    <w:p w:rsidR="007C59D1" w:rsidRPr="00DB2CB6" w:rsidRDefault="00D715C3"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 xml:space="preserve">доведение среднего уровня заработной платы педагогических работников общеобразовательных организаций до 100 процентов </w:t>
      </w:r>
      <w:proofErr w:type="gramStart"/>
      <w:r w:rsidR="007C59D1" w:rsidRPr="00DB2CB6">
        <w:rPr>
          <w:rFonts w:ascii="Times New Roman" w:hAnsi="Times New Roman" w:cs="Times New Roman"/>
          <w:sz w:val="28"/>
          <w:szCs w:val="28"/>
        </w:rPr>
        <w:t>от</w:t>
      </w:r>
      <w:proofErr w:type="gramEnd"/>
      <w:r w:rsidR="007C59D1" w:rsidRPr="00DB2CB6">
        <w:rPr>
          <w:rFonts w:ascii="Times New Roman" w:hAnsi="Times New Roman" w:cs="Times New Roman"/>
          <w:sz w:val="28"/>
          <w:szCs w:val="28"/>
        </w:rPr>
        <w:t xml:space="preserve"> средней по экономике;</w:t>
      </w:r>
    </w:p>
    <w:p w:rsidR="007C59D1" w:rsidRDefault="00D715C3"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доведение среднего уровня заработной платы педагогических работников дошкольных образовательных организаций до средней заработной платы в сфере общего образования региона;</w:t>
      </w:r>
    </w:p>
    <w:p w:rsidR="006C0D6E" w:rsidRPr="00DB2CB6" w:rsidRDefault="006C0D6E"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p>
    <w:p w:rsidR="007C59D1"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3.2. </w:t>
      </w:r>
      <w:r w:rsidR="006C0D6E" w:rsidRPr="005E44C7">
        <w:rPr>
          <w:rFonts w:ascii="Times New Roman" w:eastAsia="Times New Roman" w:hAnsi="Times New Roman"/>
          <w:b/>
          <w:i/>
          <w:sz w:val="28"/>
          <w:szCs w:val="28"/>
        </w:rPr>
        <w:t>Цели, задачи и показатели (индикаторы) достижения целей и решения задач подпрограммы</w:t>
      </w:r>
      <w:r w:rsidRPr="001009E8">
        <w:rPr>
          <w:rFonts w:ascii="Times New Roman" w:hAnsi="Times New Roman" w:cs="Times New Roman"/>
          <w:sz w:val="28"/>
          <w:szCs w:val="28"/>
        </w:rPr>
        <w:t>.</w:t>
      </w:r>
    </w:p>
    <w:p w:rsidR="006C0D6E" w:rsidRPr="001009E8" w:rsidRDefault="006C0D6E"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C59D1" w:rsidRPr="00DB2CB6"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7C59D1" w:rsidRPr="00DB2CB6">
        <w:rPr>
          <w:rFonts w:ascii="Times New Roman" w:hAnsi="Times New Roman" w:cs="Times New Roman"/>
          <w:sz w:val="28"/>
          <w:szCs w:val="28"/>
        </w:rPr>
        <w:t>оздание в системе дошкольного и общего образования равных возможностей для получения качественного образования.</w:t>
      </w:r>
    </w:p>
    <w:p w:rsidR="007C59D1" w:rsidRPr="00DB2CB6" w:rsidRDefault="00331FB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C59D1" w:rsidRPr="00DB2CB6">
        <w:rPr>
          <w:rFonts w:ascii="Times New Roman" w:hAnsi="Times New Roman" w:cs="Times New Roman"/>
          <w:sz w:val="28"/>
          <w:szCs w:val="28"/>
        </w:rPr>
        <w:t>формирование образовательной сети и финансово-</w:t>
      </w:r>
      <w:proofErr w:type="gramStart"/>
      <w:r w:rsidR="007C59D1" w:rsidRPr="00DB2CB6">
        <w:rPr>
          <w:rFonts w:ascii="Times New Roman" w:hAnsi="Times New Roman" w:cs="Times New Roman"/>
          <w:sz w:val="28"/>
          <w:szCs w:val="28"/>
        </w:rPr>
        <w:t>экономических механизмов</w:t>
      </w:r>
      <w:proofErr w:type="gramEnd"/>
      <w:r w:rsidR="007C59D1" w:rsidRPr="00DB2CB6">
        <w:rPr>
          <w:rFonts w:ascii="Times New Roman" w:hAnsi="Times New Roman" w:cs="Times New Roman"/>
          <w:sz w:val="28"/>
          <w:szCs w:val="28"/>
        </w:rPr>
        <w:t>, обеспечивающих равный доступ населения к качественным услугам дошкольного, общего образования;</w:t>
      </w:r>
    </w:p>
    <w:p w:rsidR="007C59D1" w:rsidRPr="00DB2CB6" w:rsidRDefault="00331FB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модернизация образовательной среды для обеспечения готовности выпускников общеобразовательных организаций</w:t>
      </w:r>
      <w:r w:rsidR="007B1049" w:rsidRPr="00DB2CB6">
        <w:rPr>
          <w:rFonts w:ascii="Times New Roman" w:hAnsi="Times New Roman" w:cs="Times New Roman"/>
          <w:sz w:val="28"/>
          <w:szCs w:val="28"/>
        </w:rPr>
        <w:t xml:space="preserve"> муниципального района</w:t>
      </w:r>
      <w:r w:rsidR="007C59D1" w:rsidRPr="00DB2CB6">
        <w:rPr>
          <w:rFonts w:ascii="Times New Roman" w:hAnsi="Times New Roman" w:cs="Times New Roman"/>
          <w:sz w:val="28"/>
          <w:szCs w:val="28"/>
        </w:rPr>
        <w:t xml:space="preserve"> к дальнейшему обучению и деятельности в высокотехнологичной экономике;</w:t>
      </w:r>
    </w:p>
    <w:p w:rsidR="007C59D1" w:rsidRDefault="00331FB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p w:rsidR="008D64D4" w:rsidRDefault="008D64D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64D4" w:rsidRDefault="008D64D4" w:rsidP="00183532">
      <w:pPr>
        <w:pStyle w:val="a7"/>
        <w:widowControl w:val="0"/>
        <w:autoSpaceDE w:val="0"/>
        <w:autoSpaceDN w:val="0"/>
        <w:adjustRightInd w:val="0"/>
        <w:spacing w:after="0" w:line="240" w:lineRule="auto"/>
        <w:ind w:left="1080"/>
        <w:jc w:val="both"/>
        <w:outlineLvl w:val="4"/>
        <w:rPr>
          <w:rFonts w:ascii="Times New Roman" w:hAnsi="Times New Roman" w:cs="Times New Roman"/>
          <w:sz w:val="28"/>
          <w:szCs w:val="28"/>
        </w:rPr>
      </w:pPr>
      <w:r w:rsidRPr="001009E8">
        <w:rPr>
          <w:rFonts w:ascii="Times New Roman" w:hAnsi="Times New Roman" w:cs="Times New Roman"/>
          <w:sz w:val="28"/>
          <w:szCs w:val="28"/>
        </w:rPr>
        <w:t xml:space="preserve">Целевые показатели (индикаторы) подпрограммы </w:t>
      </w:r>
    </w:p>
    <w:p w:rsidR="007506E6" w:rsidRDefault="007506E6" w:rsidP="007506E6">
      <w:pPr>
        <w:pStyle w:val="ConsPlusCell"/>
        <w:jc w:val="both"/>
        <w:rPr>
          <w:sz w:val="28"/>
          <w:szCs w:val="28"/>
        </w:rPr>
      </w:pPr>
      <w:r>
        <w:rPr>
          <w:sz w:val="28"/>
          <w:szCs w:val="28"/>
        </w:rPr>
        <w:t>Показатель 1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p w:rsidR="007506E6" w:rsidRDefault="007506E6" w:rsidP="007506E6">
      <w:pPr>
        <w:pStyle w:val="ConsPlusCell"/>
        <w:jc w:val="both"/>
        <w:rPr>
          <w:sz w:val="28"/>
          <w:szCs w:val="28"/>
        </w:rPr>
      </w:pPr>
      <w:r>
        <w:rPr>
          <w:sz w:val="28"/>
          <w:szCs w:val="28"/>
        </w:rPr>
        <w:t>Показатель 2 уровень обеспеченности дошкольными образовательными учреждениями в расчете на 100 детей дошкольного возраста;</w:t>
      </w:r>
    </w:p>
    <w:p w:rsidR="007506E6" w:rsidRDefault="007506E6" w:rsidP="007506E6">
      <w:pPr>
        <w:pStyle w:val="ConsPlusCell"/>
        <w:jc w:val="both"/>
        <w:rPr>
          <w:sz w:val="28"/>
          <w:szCs w:val="28"/>
        </w:rPr>
      </w:pPr>
      <w:r>
        <w:rPr>
          <w:sz w:val="28"/>
          <w:szCs w:val="28"/>
        </w:rPr>
        <w:t>Показатель 3 доля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p>
    <w:p w:rsidR="00EF4BFA" w:rsidRPr="00EF4BFA" w:rsidRDefault="00EF4BFA" w:rsidP="00EF4B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F4BFA">
        <w:rPr>
          <w:rFonts w:ascii="Times New Roman" w:hAnsi="Times New Roman" w:cs="Times New Roman"/>
          <w:sz w:val="28"/>
          <w:szCs w:val="28"/>
        </w:rPr>
        <w:t>Показатель 4 «Обновлена материально-техническая база для занятий физической культурой и спортом (Успех каждого ребенка)»</w:t>
      </w:r>
    </w:p>
    <w:p w:rsidR="00EF4BFA" w:rsidRPr="00EF4BFA" w:rsidRDefault="00EF4BFA" w:rsidP="00EF4B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F4BFA">
        <w:rPr>
          <w:rFonts w:ascii="Times New Roman" w:hAnsi="Times New Roman" w:cs="Times New Roman"/>
          <w:sz w:val="28"/>
          <w:szCs w:val="28"/>
        </w:rPr>
        <w:t>Показатель 5 «Обеспечение горячим бесплатным  питанием учащихся  начальных  классов общеобразовательных организаций»</w:t>
      </w:r>
    </w:p>
    <w:p w:rsidR="00EF4BFA" w:rsidRPr="00EF4BFA" w:rsidRDefault="00EF4BFA" w:rsidP="00EF4B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F4BFA">
        <w:rPr>
          <w:rFonts w:ascii="Times New Roman" w:hAnsi="Times New Roman" w:cs="Times New Roman"/>
          <w:sz w:val="28"/>
          <w:szCs w:val="28"/>
        </w:rPr>
        <w:t xml:space="preserve"> Показатель 6 «Ежемесячное денежное вознаграждение за классное руководство педагогическим работникам общеобразовательных организаций».</w:t>
      </w:r>
    </w:p>
    <w:p w:rsidR="00EF4BFA" w:rsidRPr="00EF4BFA" w:rsidRDefault="00EF4BFA" w:rsidP="00EF4BFA">
      <w:pPr>
        <w:spacing w:line="240" w:lineRule="auto"/>
        <w:jc w:val="both"/>
        <w:rPr>
          <w:rFonts w:ascii="Times New Roman" w:hAnsi="Times New Roman" w:cs="Times New Roman"/>
          <w:sz w:val="28"/>
          <w:szCs w:val="28"/>
        </w:rPr>
      </w:pPr>
      <w:r w:rsidRPr="00EF4BFA">
        <w:rPr>
          <w:rFonts w:ascii="Times New Roman" w:hAnsi="Times New Roman" w:cs="Times New Roman"/>
          <w:sz w:val="28"/>
          <w:szCs w:val="28"/>
        </w:rPr>
        <w:t xml:space="preserve">     Показатель 7 Региональный проект "Патриотическое воспитание  граждан Российской Федерации" мероприятие по  обеспечению деятельности советника директора по воспитанию и взаимодействию с детскими общественными объединениями</w:t>
      </w:r>
    </w:p>
    <w:p w:rsidR="00EF4BFA" w:rsidRDefault="00EF4BFA" w:rsidP="00EF4BFA">
      <w:pPr>
        <w:spacing w:line="240" w:lineRule="auto"/>
        <w:jc w:val="both"/>
        <w:rPr>
          <w:rFonts w:ascii="Times New Roman" w:hAnsi="Times New Roman" w:cs="Times New Roman"/>
          <w:sz w:val="28"/>
          <w:szCs w:val="28"/>
        </w:rPr>
      </w:pPr>
      <w:r w:rsidRPr="00EF4BFA">
        <w:rPr>
          <w:rFonts w:ascii="Times New Roman" w:hAnsi="Times New Roman" w:cs="Times New Roman"/>
          <w:sz w:val="28"/>
          <w:szCs w:val="28"/>
        </w:rPr>
        <w:t xml:space="preserve">     Показатель 8 «Обеспечение организации  бесплатным  питанием обучающихся многодетных семей в муниципальных общеобразовательных организациях»</w:t>
      </w:r>
    </w:p>
    <w:p w:rsidR="001A2373" w:rsidRPr="00EF4BFA" w:rsidRDefault="001A2373" w:rsidP="00EF4BF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Показатель 9 О</w:t>
      </w:r>
      <w:r w:rsidRPr="001A2373">
        <w:rPr>
          <w:rFonts w:ascii="Times New Roman" w:hAnsi="Times New Roman" w:cs="Times New Roman"/>
          <w:sz w:val="28"/>
          <w:szCs w:val="28"/>
        </w:rPr>
        <w:t>существлен капитальный ремонт и оснащение здания для проведения воспитат</w:t>
      </w:r>
      <w:r>
        <w:rPr>
          <w:rFonts w:ascii="Times New Roman" w:hAnsi="Times New Roman" w:cs="Times New Roman"/>
          <w:sz w:val="28"/>
          <w:szCs w:val="28"/>
        </w:rPr>
        <w:t xml:space="preserve">ельного процесса </w:t>
      </w:r>
      <w:r w:rsidRPr="001A2373">
        <w:rPr>
          <w:rFonts w:ascii="Times New Roman" w:hAnsi="Times New Roman" w:cs="Times New Roman"/>
          <w:sz w:val="28"/>
          <w:szCs w:val="28"/>
        </w:rPr>
        <w:t>(Региональный проект "Поддержка семьи")</w:t>
      </w:r>
    </w:p>
    <w:p w:rsidR="008D64D4" w:rsidRDefault="008D64D4" w:rsidP="00EF4BFA">
      <w:pPr>
        <w:pStyle w:val="ConsPlusCell"/>
        <w:jc w:val="both"/>
        <w:rPr>
          <w:sz w:val="28"/>
          <w:szCs w:val="28"/>
        </w:rPr>
      </w:pPr>
      <w:r w:rsidRPr="001009E8">
        <w:rPr>
          <w:sz w:val="28"/>
          <w:szCs w:val="28"/>
        </w:rPr>
        <w:t xml:space="preserve">    Сведения о составе и значениях показателей (индикаторов) отражены в </w:t>
      </w:r>
      <w:r w:rsidRPr="007C43A2">
        <w:rPr>
          <w:sz w:val="28"/>
          <w:szCs w:val="28"/>
        </w:rPr>
        <w:t>Приложении</w:t>
      </w:r>
      <w:r w:rsidRPr="001009E8">
        <w:rPr>
          <w:sz w:val="28"/>
          <w:szCs w:val="28"/>
        </w:rPr>
        <w:t xml:space="preserve"> №1 Подпрограммы.</w:t>
      </w:r>
    </w:p>
    <w:p w:rsidR="00183532" w:rsidRPr="001009E8" w:rsidRDefault="00183532" w:rsidP="008D64D4">
      <w:pPr>
        <w:pStyle w:val="ConsPlusCell"/>
        <w:jc w:val="both"/>
        <w:rPr>
          <w:sz w:val="28"/>
          <w:szCs w:val="28"/>
        </w:rPr>
      </w:pPr>
    </w:p>
    <w:p w:rsidR="008D64D4" w:rsidRPr="00183532" w:rsidRDefault="00183532" w:rsidP="00183532">
      <w:pPr>
        <w:pStyle w:val="a7"/>
        <w:widowControl w:val="0"/>
        <w:numPr>
          <w:ilvl w:val="1"/>
          <w:numId w:val="6"/>
        </w:numPr>
        <w:autoSpaceDE w:val="0"/>
        <w:autoSpaceDN w:val="0"/>
        <w:adjustRightInd w:val="0"/>
        <w:spacing w:after="0" w:line="240" w:lineRule="auto"/>
        <w:jc w:val="both"/>
        <w:rPr>
          <w:rFonts w:ascii="Times New Roman" w:hAnsi="Times New Roman" w:cs="Times New Roman"/>
          <w:sz w:val="28"/>
          <w:szCs w:val="28"/>
        </w:rPr>
      </w:pPr>
      <w:r w:rsidRPr="00183532">
        <w:rPr>
          <w:rFonts w:ascii="Times New Roman" w:eastAsia="Times New Roman" w:hAnsi="Times New Roman"/>
          <w:b/>
          <w:i/>
          <w:sz w:val="28"/>
          <w:szCs w:val="28"/>
        </w:rPr>
        <w:t>Конечные результаты реализации подпрограммы</w:t>
      </w:r>
      <w:r w:rsidR="0071076C">
        <w:rPr>
          <w:rFonts w:ascii="Times New Roman" w:hAnsi="Times New Roman" w:cs="Times New Roman"/>
          <w:sz w:val="28"/>
          <w:szCs w:val="28"/>
        </w:rPr>
        <w:t>:</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выполнение  гарантий общедоступности и бесплатности дошкольного, общего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lastRenderedPageBreak/>
        <w:t>детям с ограниченными возможностями здоровья будут предоставлены возможности освоения образовательных программ общего образования в форме дистанционного, специального (коррекционного) или инклюзивного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обучающимся независимо от места жительства будет обеспечен доступ к современным условиям обучения;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средняя заработная плата педагогических работников дошкольных образовательных организаций составит не менее 100 процентов от средней заработной платы в сфере общего образования в регионе;</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всем педагогам будут обеспечены возможности непрерывного профессионального развития;</w:t>
      </w:r>
    </w:p>
    <w:p w:rsidR="008D64D4"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будет обеспечено единство образовательного пространства в </w:t>
      </w:r>
      <w:proofErr w:type="spellStart"/>
      <w:r w:rsidRPr="001009E8">
        <w:rPr>
          <w:rFonts w:ascii="Times New Roman" w:hAnsi="Times New Roman" w:cs="Times New Roman"/>
          <w:sz w:val="28"/>
          <w:szCs w:val="28"/>
        </w:rPr>
        <w:t>Верхнемамонском</w:t>
      </w:r>
      <w:proofErr w:type="spellEnd"/>
      <w:r w:rsidRPr="001009E8">
        <w:rPr>
          <w:rFonts w:ascii="Times New Roman" w:hAnsi="Times New Roman" w:cs="Times New Roman"/>
          <w:sz w:val="28"/>
          <w:szCs w:val="28"/>
        </w:rPr>
        <w:t xml:space="preserve"> муниципальном районе.</w:t>
      </w:r>
    </w:p>
    <w:p w:rsidR="0071076C" w:rsidRPr="001009E8" w:rsidRDefault="0071076C"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64D4" w:rsidRPr="0071076C" w:rsidRDefault="008D64D4" w:rsidP="0071076C">
      <w:pPr>
        <w:pStyle w:val="a7"/>
        <w:widowControl w:val="0"/>
        <w:numPr>
          <w:ilvl w:val="1"/>
          <w:numId w:val="6"/>
        </w:numPr>
        <w:autoSpaceDE w:val="0"/>
        <w:autoSpaceDN w:val="0"/>
        <w:adjustRightInd w:val="0"/>
        <w:spacing w:after="0" w:line="240" w:lineRule="auto"/>
        <w:jc w:val="both"/>
        <w:outlineLvl w:val="3"/>
        <w:rPr>
          <w:rFonts w:ascii="Times New Roman" w:hAnsi="Times New Roman" w:cs="Times New Roman"/>
          <w:b/>
          <w:i/>
          <w:sz w:val="28"/>
          <w:szCs w:val="28"/>
        </w:rPr>
      </w:pPr>
      <w:bookmarkStart w:id="0" w:name="Par1928"/>
      <w:bookmarkEnd w:id="0"/>
      <w:r w:rsidRPr="0071076C">
        <w:rPr>
          <w:rFonts w:ascii="Times New Roman" w:hAnsi="Times New Roman" w:cs="Times New Roman"/>
          <w:b/>
          <w:i/>
          <w:sz w:val="28"/>
          <w:szCs w:val="28"/>
        </w:rPr>
        <w:t xml:space="preserve">Сроки и контрольные этапы реализации подпрограммы </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Реализация подпрограммы  будет </w:t>
      </w:r>
      <w:r w:rsidR="00E71DE8">
        <w:rPr>
          <w:rFonts w:ascii="Times New Roman" w:hAnsi="Times New Roman" w:cs="Times New Roman"/>
          <w:sz w:val="28"/>
          <w:szCs w:val="28"/>
        </w:rPr>
        <w:t>осуществляться в 5 этапов</w:t>
      </w:r>
      <w:r w:rsidRPr="001009E8">
        <w:rPr>
          <w:rFonts w:ascii="Times New Roman" w:hAnsi="Times New Roman" w:cs="Times New Roman"/>
          <w:sz w:val="28"/>
          <w:szCs w:val="28"/>
        </w:rPr>
        <w:t>:</w:t>
      </w:r>
    </w:p>
    <w:p w:rsidR="008D64D4" w:rsidRPr="001009E8" w:rsidRDefault="00AE248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этап - 2</w:t>
      </w:r>
      <w:r w:rsidR="003E1415">
        <w:rPr>
          <w:rFonts w:ascii="Times New Roman" w:hAnsi="Times New Roman" w:cs="Times New Roman"/>
          <w:sz w:val="28"/>
          <w:szCs w:val="28"/>
        </w:rPr>
        <w:t>020 - 2021</w:t>
      </w:r>
      <w:r w:rsidR="008D64D4" w:rsidRPr="001009E8">
        <w:rPr>
          <w:rFonts w:ascii="Times New Roman" w:hAnsi="Times New Roman" w:cs="Times New Roman"/>
          <w:sz w:val="28"/>
          <w:szCs w:val="28"/>
        </w:rPr>
        <w:t xml:space="preserve"> год;</w:t>
      </w:r>
    </w:p>
    <w:p w:rsidR="008D64D4" w:rsidRPr="001009E8" w:rsidRDefault="003E1415"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этап - 2022 - 2023</w:t>
      </w:r>
      <w:r w:rsidR="008D64D4" w:rsidRPr="001009E8">
        <w:rPr>
          <w:rFonts w:ascii="Times New Roman" w:hAnsi="Times New Roman" w:cs="Times New Roman"/>
          <w:sz w:val="28"/>
          <w:szCs w:val="28"/>
        </w:rPr>
        <w:t xml:space="preserve"> год;</w:t>
      </w:r>
    </w:p>
    <w:p w:rsidR="008D64D4" w:rsidRDefault="00AE248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этап - 2024 - 2025</w:t>
      </w:r>
      <w:r w:rsidR="008D64D4" w:rsidRPr="001009E8">
        <w:rPr>
          <w:rFonts w:ascii="Times New Roman" w:hAnsi="Times New Roman" w:cs="Times New Roman"/>
          <w:sz w:val="28"/>
          <w:szCs w:val="28"/>
        </w:rPr>
        <w:t xml:space="preserve"> год.</w:t>
      </w:r>
    </w:p>
    <w:p w:rsidR="00891A23" w:rsidRDefault="00891A23"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этап – 2026</w:t>
      </w:r>
      <w:r w:rsidR="00E71DE8">
        <w:rPr>
          <w:rFonts w:ascii="Times New Roman" w:hAnsi="Times New Roman" w:cs="Times New Roman"/>
          <w:sz w:val="28"/>
          <w:szCs w:val="28"/>
        </w:rPr>
        <w:t xml:space="preserve"> - 2027</w:t>
      </w:r>
      <w:r>
        <w:rPr>
          <w:rFonts w:ascii="Times New Roman" w:hAnsi="Times New Roman" w:cs="Times New Roman"/>
          <w:sz w:val="28"/>
          <w:szCs w:val="28"/>
        </w:rPr>
        <w:t xml:space="preserve"> год.</w:t>
      </w:r>
    </w:p>
    <w:p w:rsidR="00E71DE8" w:rsidRPr="001009E8" w:rsidRDefault="00E71DE8"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этап – 2028 год</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На первом этапе реализации подпрограммы  решается приоритетная задача обеспечения равного доступа к услугам дошкольного, общего образования детей независимо от их места жительства, состояния здоровья и социально-экономического положения их семей.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 образовательных организациях муниципального района будут созданы условия, обеспечивающие безопасность и комфорт детей, использование новых технологий обучения, а также - современная открытая для потребителей информационная среда управления и оценки качества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Для этого будет обеспечена модернизация образовательной сети и инфраструктуры учреждений дошкольного, общего образования. Будут внедрены федеральные государственные образовательные стандарты начального, основного общего образования и федеральный государственный образовательный стандарт дошкольного  образования, финансово-</w:t>
      </w:r>
      <w:proofErr w:type="gramStart"/>
      <w:r w:rsidRPr="001009E8">
        <w:rPr>
          <w:rFonts w:ascii="Times New Roman" w:hAnsi="Times New Roman" w:cs="Times New Roman"/>
          <w:sz w:val="28"/>
          <w:szCs w:val="28"/>
        </w:rPr>
        <w:t>экономические механизмы</w:t>
      </w:r>
      <w:proofErr w:type="gramEnd"/>
      <w:r w:rsidRPr="001009E8">
        <w:rPr>
          <w:rFonts w:ascii="Times New Roman" w:hAnsi="Times New Roman" w:cs="Times New Roman"/>
          <w:sz w:val="28"/>
          <w:szCs w:val="28"/>
        </w:rPr>
        <w:t xml:space="preserve"> предоставления услуг в дистанционной форме и в рамках сетевого взаимодействия.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Особое внимание на данном этапе будет уделяться формированию инструментов поддержки особых групп детей в системе образования (одаренные дети, дети с ограниченными возможностями здоровья, дети в трудной жизненной ситуации). Это позволит на следующем этапе сократить разрыв в качестве образования между лучшими и худшими группами учащихся и школ, увеличив при этом численность детей, демонстрирующих </w:t>
      </w:r>
      <w:r w:rsidRPr="001009E8">
        <w:rPr>
          <w:rFonts w:ascii="Times New Roman" w:hAnsi="Times New Roman" w:cs="Times New Roman"/>
          <w:sz w:val="28"/>
          <w:szCs w:val="28"/>
        </w:rPr>
        <w:lastRenderedPageBreak/>
        <w:t>высокий уровень достижений.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 работе с одаренными детьми будут внедрены новые инструменты их выявления и поддержки, существенно расширяющие масштаб охвата и качество сопровождения детей данной категории.</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На основе разработанных стандартов профессиональной деятельности педагогов будут построены новые инструменты оценки качества и оплаты труда. </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По итога</w:t>
      </w:r>
      <w:r w:rsidR="00AE2484">
        <w:rPr>
          <w:rFonts w:ascii="Times New Roman" w:hAnsi="Times New Roman" w:cs="Times New Roman"/>
          <w:sz w:val="28"/>
          <w:szCs w:val="28"/>
        </w:rPr>
        <w:t>м реали</w:t>
      </w:r>
      <w:r w:rsidR="003734ED">
        <w:rPr>
          <w:rFonts w:ascii="Times New Roman" w:hAnsi="Times New Roman" w:cs="Times New Roman"/>
          <w:sz w:val="28"/>
          <w:szCs w:val="28"/>
        </w:rPr>
        <w:t>зации первого этапа (2020 - 2021</w:t>
      </w:r>
      <w:r w:rsidRPr="001009E8">
        <w:rPr>
          <w:rFonts w:ascii="Times New Roman" w:hAnsi="Times New Roman" w:cs="Times New Roman"/>
          <w:sz w:val="28"/>
          <w:szCs w:val="28"/>
        </w:rPr>
        <w:t xml:space="preserve"> годы):</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всем детям старшего дошкольного возраста будет предоставлена возможность освоения программ дошкольного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регионе;</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дети с ограниченными возможностями здоровья, которым показано обучение в форме дистанционного образования, будут иметь возможность получения общего образования в такой форме;</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общеобразовательные организации начнут осуществлять обучение в соответствии с федеральными государственными образовательными стандартами начального,  основного общего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будет завершен переход к эффективному контракту в сфере общего образования; 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не менее 10,9 процентов обучающихся по программам общего образования будут участвовать в олимпиадах и конкурсах различного уровня.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На втором эта</w:t>
      </w:r>
      <w:r w:rsidR="00AE2484">
        <w:rPr>
          <w:rFonts w:ascii="Times New Roman" w:hAnsi="Times New Roman" w:cs="Times New Roman"/>
          <w:sz w:val="28"/>
          <w:szCs w:val="28"/>
        </w:rPr>
        <w:t>пе реал</w:t>
      </w:r>
      <w:r w:rsidR="003734ED">
        <w:rPr>
          <w:rFonts w:ascii="Times New Roman" w:hAnsi="Times New Roman" w:cs="Times New Roman"/>
          <w:sz w:val="28"/>
          <w:szCs w:val="28"/>
        </w:rPr>
        <w:t>изации подпрограммы (2022 - 2023</w:t>
      </w:r>
      <w:r w:rsidRPr="001009E8">
        <w:rPr>
          <w:rFonts w:ascii="Times New Roman" w:hAnsi="Times New Roman" w:cs="Times New Roman"/>
          <w:sz w:val="28"/>
          <w:szCs w:val="28"/>
        </w:rPr>
        <w:t xml:space="preserve"> годы) будут запущены механизмы модернизации образования, обеспечивающие достижение нового качества результатов обучения и социализации детей.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Эффективный контракт с педагогами обеспечит мотивацию к повышению качества образования и непрерывному профессиональному развитию, привлечет в школы лучших выпускников вузов, талантливых специалистов в различных областях знания, культуры, техники.</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Расширится масштаб деятельности инновационных площадок по обновлению содержания и технологий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По итогам второго этапа</w:t>
      </w:r>
      <w:r w:rsidR="003734ED">
        <w:rPr>
          <w:rFonts w:ascii="Times New Roman" w:hAnsi="Times New Roman" w:cs="Times New Roman"/>
          <w:sz w:val="28"/>
          <w:szCs w:val="28"/>
        </w:rPr>
        <w:t xml:space="preserve"> реализации подпрограммы  к 2025</w:t>
      </w:r>
      <w:r w:rsidRPr="001009E8">
        <w:rPr>
          <w:rFonts w:ascii="Times New Roman" w:hAnsi="Times New Roman" w:cs="Times New Roman"/>
          <w:sz w:val="28"/>
          <w:szCs w:val="28"/>
        </w:rPr>
        <w:t xml:space="preserve"> году:</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во всех образовательных организациях муниципального района будут созданы условия,  соответствующие федеральным государственным образовательным стандартам;</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педагоги и руководители организаций дошкольного, общего образования детей пройдут повышение квалификации или профессиональную переподготовку по современным программам обучения с возможностью выбора;</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сократится разрыв результатов единого государственного экзамена между 10 процентами лучших школ и 10 процентами слабых школ (отношение среднего балла единого государственного экзамена 10 процентов лучших школ к среднему баллу единого государственного экзамена 10 </w:t>
      </w:r>
      <w:r w:rsidRPr="001009E8">
        <w:rPr>
          <w:rFonts w:ascii="Times New Roman" w:hAnsi="Times New Roman" w:cs="Times New Roman"/>
          <w:sz w:val="28"/>
          <w:szCs w:val="28"/>
        </w:rPr>
        <w:lastRenderedPageBreak/>
        <w:t>процентов слабых школ сократится до 1,7) за счет улучшения результатов обучения в  школах;</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не менее 11,3 процентов обучающихся по программам общего образования будут участвовать в олимпиадах и конкурсах различного уровня;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Тр</w:t>
      </w:r>
      <w:r w:rsidR="003D2E29">
        <w:rPr>
          <w:rFonts w:ascii="Times New Roman" w:hAnsi="Times New Roman" w:cs="Times New Roman"/>
          <w:sz w:val="28"/>
          <w:szCs w:val="28"/>
        </w:rPr>
        <w:t>е</w:t>
      </w:r>
      <w:r w:rsidR="00AE2484">
        <w:rPr>
          <w:rFonts w:ascii="Times New Roman" w:hAnsi="Times New Roman" w:cs="Times New Roman"/>
          <w:sz w:val="28"/>
          <w:szCs w:val="28"/>
        </w:rPr>
        <w:t>тий этап программы (2024 - 2025</w:t>
      </w:r>
      <w:r w:rsidRPr="001009E8">
        <w:rPr>
          <w:rFonts w:ascii="Times New Roman" w:hAnsi="Times New Roman" w:cs="Times New Roman"/>
          <w:sz w:val="28"/>
          <w:szCs w:val="28"/>
        </w:rPr>
        <w:t xml:space="preserve"> годы) ориентирован на развитие системы образовательных сервисов для удовлетворения разнообразных запросов подрастающего поколения и их семей. Возрастет активность семей в воспитании и образовании детей.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По итогам третьего этапа</w:t>
      </w:r>
      <w:r w:rsidR="003734ED">
        <w:rPr>
          <w:rFonts w:ascii="Times New Roman" w:hAnsi="Times New Roman" w:cs="Times New Roman"/>
          <w:sz w:val="28"/>
          <w:szCs w:val="28"/>
        </w:rPr>
        <w:t xml:space="preserve"> реализации подпрограммы  к 2026</w:t>
      </w:r>
      <w:r w:rsidRPr="001009E8">
        <w:rPr>
          <w:rFonts w:ascii="Times New Roman" w:hAnsi="Times New Roman" w:cs="Times New Roman"/>
          <w:sz w:val="28"/>
          <w:szCs w:val="28"/>
        </w:rPr>
        <w:t xml:space="preserve"> году:</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будет сформирована муниципальная образовательная сеть, обеспечивающая равный доступ населения к услугам качественного дошкольного и общего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- 100 процентов учащихся будут иметь возможность выбора профиля обучения и освоения образовательной программы с использованием форм сетевого и дистанционного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- 11,5 процентов обучающихся по программам общего образования, будут участвовать в олимпиадах и конкурсах различного уровня;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не менее 75 процентов учащихся и семей будут использовать информационно-консультационные и образовательные сервисы в сети Интернет для проектирования и реализации индивидуальных образовательных траекторий.</w:t>
      </w:r>
    </w:p>
    <w:p w:rsidR="008D64D4"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 организациях общего образования муниципального района будут созданы базовые условия для реализации федерального государственного образ</w:t>
      </w:r>
      <w:r w:rsidR="00AE2484">
        <w:rPr>
          <w:rFonts w:ascii="Times New Roman" w:hAnsi="Times New Roman" w:cs="Times New Roman"/>
          <w:sz w:val="28"/>
          <w:szCs w:val="28"/>
        </w:rPr>
        <w:t xml:space="preserve">овательного стандарта среднего </w:t>
      </w:r>
      <w:r w:rsidRPr="001009E8">
        <w:rPr>
          <w:rFonts w:ascii="Times New Roman" w:hAnsi="Times New Roman" w:cs="Times New Roman"/>
          <w:sz w:val="28"/>
          <w:szCs w:val="28"/>
        </w:rPr>
        <w:t>общего образования</w:t>
      </w:r>
      <w:r w:rsidRPr="00DB2CB6">
        <w:rPr>
          <w:rFonts w:ascii="Times New Roman" w:hAnsi="Times New Roman" w:cs="Times New Roman"/>
          <w:sz w:val="28"/>
          <w:szCs w:val="28"/>
        </w:rPr>
        <w:t>.</w:t>
      </w:r>
    </w:p>
    <w:p w:rsidR="009C5917" w:rsidRDefault="009C5917" w:rsidP="001009E8">
      <w:pPr>
        <w:widowControl w:val="0"/>
        <w:autoSpaceDE w:val="0"/>
        <w:autoSpaceDN w:val="0"/>
        <w:adjustRightInd w:val="0"/>
        <w:spacing w:after="0" w:line="240" w:lineRule="auto"/>
        <w:jc w:val="both"/>
        <w:outlineLvl w:val="3"/>
        <w:rPr>
          <w:rFonts w:ascii="Times New Roman" w:hAnsi="Times New Roman" w:cs="Times New Roman"/>
          <w:bCs/>
          <w:sz w:val="28"/>
          <w:szCs w:val="28"/>
        </w:rPr>
      </w:pPr>
    </w:p>
    <w:p w:rsidR="004B0D80" w:rsidRPr="008D64D4" w:rsidRDefault="008D64D4" w:rsidP="0071076C">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bCs/>
          <w:sz w:val="28"/>
          <w:szCs w:val="28"/>
        </w:rPr>
      </w:pPr>
      <w:r w:rsidRPr="008D64D4">
        <w:rPr>
          <w:rFonts w:ascii="Times New Roman" w:hAnsi="Times New Roman" w:cs="Times New Roman"/>
          <w:b/>
          <w:bCs/>
          <w:sz w:val="28"/>
          <w:szCs w:val="28"/>
        </w:rPr>
        <w:t>Характеристика основных мероприятий подпрограммы</w:t>
      </w:r>
    </w:p>
    <w:p w:rsidR="008D64D4" w:rsidRPr="001009E8" w:rsidRDefault="008D64D4" w:rsidP="001009E8">
      <w:pPr>
        <w:widowControl w:val="0"/>
        <w:autoSpaceDE w:val="0"/>
        <w:autoSpaceDN w:val="0"/>
        <w:adjustRightInd w:val="0"/>
        <w:spacing w:after="0" w:line="240" w:lineRule="auto"/>
        <w:jc w:val="both"/>
        <w:outlineLvl w:val="3"/>
        <w:rPr>
          <w:rFonts w:ascii="Times New Roman" w:hAnsi="Times New Roman" w:cs="Times New Roman"/>
          <w:bCs/>
          <w:sz w:val="28"/>
          <w:szCs w:val="28"/>
        </w:rPr>
      </w:pPr>
    </w:p>
    <w:p w:rsidR="004B0D80" w:rsidRDefault="004B0D80" w:rsidP="001009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009E8">
        <w:rPr>
          <w:rFonts w:ascii="Times New Roman" w:hAnsi="Times New Roman" w:cs="Times New Roman"/>
          <w:sz w:val="28"/>
          <w:szCs w:val="28"/>
        </w:rPr>
        <w:t>Подпрограмма 1 «Развитие  дошкольного и общего образования»</w:t>
      </w:r>
      <w:r w:rsidRPr="00DB2CB6">
        <w:rPr>
          <w:rFonts w:ascii="Times New Roman" w:hAnsi="Times New Roman" w:cs="Times New Roman"/>
          <w:sz w:val="28"/>
          <w:szCs w:val="28"/>
        </w:rPr>
        <w:t xml:space="preserve"> содержит 2 </w:t>
      </w:r>
      <w:proofErr w:type="gramStart"/>
      <w:r w:rsidRPr="00DB2CB6">
        <w:rPr>
          <w:rFonts w:ascii="Times New Roman" w:hAnsi="Times New Roman" w:cs="Times New Roman"/>
          <w:sz w:val="28"/>
          <w:szCs w:val="28"/>
        </w:rPr>
        <w:t>основных</w:t>
      </w:r>
      <w:proofErr w:type="gramEnd"/>
      <w:r w:rsidRPr="00DB2CB6">
        <w:rPr>
          <w:rFonts w:ascii="Times New Roman" w:hAnsi="Times New Roman" w:cs="Times New Roman"/>
          <w:sz w:val="28"/>
          <w:szCs w:val="28"/>
        </w:rPr>
        <w:t xml:space="preserve"> мероприятия</w:t>
      </w:r>
      <w:r>
        <w:rPr>
          <w:rFonts w:ascii="Times New Roman" w:hAnsi="Times New Roman" w:cs="Times New Roman"/>
          <w:sz w:val="28"/>
          <w:szCs w:val="28"/>
        </w:rPr>
        <w:t>:</w:t>
      </w:r>
    </w:p>
    <w:p w:rsidR="004B0D80" w:rsidRPr="001009E8" w:rsidRDefault="004B0D80" w:rsidP="001009E8">
      <w:pPr>
        <w:widowControl w:val="0"/>
        <w:autoSpaceDE w:val="0"/>
        <w:autoSpaceDN w:val="0"/>
        <w:adjustRightInd w:val="0"/>
        <w:spacing w:after="0" w:line="240" w:lineRule="auto"/>
        <w:ind w:left="426"/>
        <w:jc w:val="both"/>
        <w:rPr>
          <w:rFonts w:ascii="Times New Roman" w:hAnsi="Times New Roman" w:cs="Times New Roman"/>
          <w:sz w:val="28"/>
          <w:szCs w:val="28"/>
        </w:rPr>
      </w:pPr>
      <w:r w:rsidRPr="001009E8">
        <w:rPr>
          <w:rFonts w:ascii="Times New Roman" w:hAnsi="Times New Roman" w:cs="Times New Roman"/>
          <w:sz w:val="28"/>
          <w:szCs w:val="28"/>
        </w:rPr>
        <w:t>- «Развитие дошкольного образования».</w:t>
      </w:r>
    </w:p>
    <w:p w:rsidR="004B0D80" w:rsidRPr="001009E8" w:rsidRDefault="004B0D80" w:rsidP="001009E8">
      <w:pPr>
        <w:widowControl w:val="0"/>
        <w:autoSpaceDE w:val="0"/>
        <w:autoSpaceDN w:val="0"/>
        <w:adjustRightInd w:val="0"/>
        <w:spacing w:after="0" w:line="240" w:lineRule="auto"/>
        <w:ind w:left="426"/>
        <w:jc w:val="both"/>
        <w:rPr>
          <w:rFonts w:ascii="Times New Roman" w:hAnsi="Times New Roman" w:cs="Times New Roman"/>
          <w:sz w:val="28"/>
          <w:szCs w:val="28"/>
        </w:rPr>
      </w:pPr>
      <w:r w:rsidRPr="001009E8">
        <w:rPr>
          <w:rFonts w:ascii="Times New Roman" w:hAnsi="Times New Roman" w:cs="Times New Roman"/>
          <w:sz w:val="28"/>
          <w:szCs w:val="28"/>
        </w:rPr>
        <w:t>- «Развитие общего образования».</w:t>
      </w:r>
    </w:p>
    <w:p w:rsidR="004B0D80" w:rsidRPr="00DB2CB6" w:rsidRDefault="009B4CFC"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4</w:t>
      </w:r>
      <w:r w:rsidR="004B0D80" w:rsidRPr="001009E8">
        <w:rPr>
          <w:rFonts w:ascii="Times New Roman" w:hAnsi="Times New Roman" w:cs="Times New Roman"/>
          <w:sz w:val="28"/>
          <w:szCs w:val="28"/>
        </w:rPr>
        <w:t>.1. Основное мероприятие  «Развитие дошкольного образования»</w:t>
      </w:r>
      <w:r w:rsidR="004B0D80" w:rsidRPr="00DB2CB6">
        <w:rPr>
          <w:rFonts w:ascii="Times New Roman" w:hAnsi="Times New Roman" w:cs="Times New Roman"/>
          <w:sz w:val="28"/>
          <w:szCs w:val="28"/>
        </w:rPr>
        <w:t xml:space="preserve"> направлено на обеспечение мер по формированию и финансированию муниципальных заданий на реализацию программ дошкольного образования, создание равных возможностей для современного качества дошкольного образования. </w:t>
      </w:r>
    </w:p>
    <w:p w:rsidR="004B0D80" w:rsidRPr="00DB2CB6"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Для решения задачи увеличения охвата услугами дошкольного образования в рамках  мероприятия</w:t>
      </w:r>
      <w:proofErr w:type="gramStart"/>
      <w:r w:rsidR="009B4CFC">
        <w:rPr>
          <w:rFonts w:ascii="Times New Roman" w:hAnsi="Times New Roman" w:cs="Times New Roman"/>
          <w:sz w:val="28"/>
          <w:szCs w:val="28"/>
        </w:rPr>
        <w:t>4</w:t>
      </w:r>
      <w:proofErr w:type="gramEnd"/>
      <w:r>
        <w:rPr>
          <w:rFonts w:ascii="Times New Roman" w:hAnsi="Times New Roman" w:cs="Times New Roman"/>
          <w:sz w:val="28"/>
          <w:szCs w:val="28"/>
        </w:rPr>
        <w:t>.1.</w:t>
      </w:r>
      <w:r w:rsidRPr="00DB2CB6">
        <w:rPr>
          <w:rFonts w:ascii="Times New Roman" w:hAnsi="Times New Roman" w:cs="Times New Roman"/>
          <w:sz w:val="28"/>
          <w:szCs w:val="28"/>
        </w:rPr>
        <w:t xml:space="preserve"> предполага</w:t>
      </w:r>
      <w:r>
        <w:rPr>
          <w:rFonts w:ascii="Times New Roman" w:hAnsi="Times New Roman" w:cs="Times New Roman"/>
          <w:sz w:val="28"/>
          <w:szCs w:val="28"/>
        </w:rPr>
        <w:t>ю</w:t>
      </w:r>
      <w:r w:rsidRPr="00DB2CB6">
        <w:rPr>
          <w:rFonts w:ascii="Times New Roman" w:hAnsi="Times New Roman" w:cs="Times New Roman"/>
          <w:sz w:val="28"/>
          <w:szCs w:val="28"/>
        </w:rPr>
        <w:t>тся следующие мероприятия: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капитальный ремонт объектов образования с целью предоставления услуг дошкольного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будет проведена работа по модернизации требований санитарных и строительных норм, пожарной безопасности и иных требований к инфраструктуре дошкольных образовательных организаций муниципального района, с учетом современных условий технологической среды образования.</w:t>
      </w:r>
    </w:p>
    <w:p w:rsidR="004B0D80" w:rsidRPr="001009E8" w:rsidRDefault="004B0D80" w:rsidP="001009E8">
      <w:pPr>
        <w:pStyle w:val="a3"/>
        <w:spacing w:before="0" w:beforeAutospacing="0" w:after="0" w:afterAutospacing="0"/>
        <w:ind w:firstLine="709"/>
        <w:jc w:val="both"/>
        <w:rPr>
          <w:sz w:val="28"/>
          <w:szCs w:val="28"/>
        </w:rPr>
      </w:pPr>
      <w:r w:rsidRPr="001009E8">
        <w:rPr>
          <w:sz w:val="28"/>
          <w:szCs w:val="28"/>
        </w:rPr>
        <w:lastRenderedPageBreak/>
        <w:t xml:space="preserve">- материально-техническое оснащение муниципальных дошкольных образовательных организаций в соответствии с современными требованиями: </w:t>
      </w:r>
    </w:p>
    <w:p w:rsidR="004B0D80" w:rsidRPr="001009E8" w:rsidRDefault="004B0D80" w:rsidP="001009E8">
      <w:pPr>
        <w:pStyle w:val="a3"/>
        <w:spacing w:before="0" w:beforeAutospacing="0" w:after="0" w:afterAutospacing="0"/>
        <w:jc w:val="both"/>
        <w:rPr>
          <w:rStyle w:val="text11"/>
          <w:rFonts w:ascii="Times New Roman" w:hAnsi="Times New Roman" w:cs="Times New Roman"/>
          <w:sz w:val="28"/>
          <w:szCs w:val="28"/>
        </w:rPr>
      </w:pPr>
      <w:r w:rsidRPr="001009E8">
        <w:rPr>
          <w:sz w:val="28"/>
          <w:szCs w:val="28"/>
        </w:rPr>
        <w:t xml:space="preserve">     целью мероприятия является </w:t>
      </w:r>
      <w:r w:rsidRPr="001009E8">
        <w:rPr>
          <w:rStyle w:val="text11"/>
          <w:rFonts w:ascii="Times New Roman" w:hAnsi="Times New Roman" w:cs="Times New Roman"/>
          <w:sz w:val="28"/>
          <w:szCs w:val="28"/>
        </w:rPr>
        <w:t>совершенствование материально-технического оснащения дошкольных образовательных</w:t>
      </w:r>
      <w:r w:rsidRPr="001009E8">
        <w:rPr>
          <w:sz w:val="28"/>
          <w:szCs w:val="28"/>
        </w:rPr>
        <w:t xml:space="preserve"> организаций</w:t>
      </w:r>
      <w:r w:rsidRPr="001009E8">
        <w:rPr>
          <w:rStyle w:val="text11"/>
          <w:rFonts w:ascii="Times New Roman" w:hAnsi="Times New Roman" w:cs="Times New Roman"/>
          <w:sz w:val="28"/>
          <w:szCs w:val="28"/>
        </w:rPr>
        <w:t xml:space="preserve"> муниципального района в соответствии с современными требованиями.</w:t>
      </w:r>
    </w:p>
    <w:p w:rsidR="004B0D80" w:rsidRPr="001009E8" w:rsidRDefault="004B0D80" w:rsidP="001009E8">
      <w:pPr>
        <w:pStyle w:val="a3"/>
        <w:spacing w:before="0" w:beforeAutospacing="0" w:after="0" w:afterAutospacing="0"/>
        <w:ind w:firstLine="709"/>
        <w:jc w:val="both"/>
        <w:rPr>
          <w:sz w:val="28"/>
          <w:szCs w:val="28"/>
        </w:rPr>
      </w:pPr>
      <w:r w:rsidRPr="001009E8">
        <w:rPr>
          <w:sz w:val="28"/>
          <w:szCs w:val="28"/>
        </w:rPr>
        <w:t>Мероприятием предусматривается приобретение мебели, оборудования, инвентаря  для оснащения дошкольных образовательных организаций.</w:t>
      </w:r>
    </w:p>
    <w:p w:rsidR="004B0D80" w:rsidRPr="001009E8" w:rsidRDefault="004B0D80" w:rsidP="001009E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B0D80" w:rsidRPr="001009E8" w:rsidRDefault="004B0D80" w:rsidP="001009E8">
      <w:pPr>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повышение квалификации педагогических и руководящих работников дошкольных образовательных учреждений муниципального района: </w:t>
      </w:r>
    </w:p>
    <w:p w:rsidR="004B0D80" w:rsidRPr="001009E8" w:rsidRDefault="004B0D80" w:rsidP="001009E8">
      <w:pPr>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целью мероприятия является</w:t>
      </w:r>
      <w:r w:rsidR="007506E6">
        <w:rPr>
          <w:rFonts w:ascii="Times New Roman" w:hAnsi="Times New Roman" w:cs="Times New Roman"/>
          <w:sz w:val="28"/>
          <w:szCs w:val="28"/>
        </w:rPr>
        <w:t xml:space="preserve"> </w:t>
      </w:r>
      <w:r w:rsidRPr="001009E8">
        <w:rPr>
          <w:rFonts w:ascii="Times New Roman" w:hAnsi="Times New Roman" w:cs="Times New Roman"/>
          <w:sz w:val="28"/>
          <w:szCs w:val="28"/>
        </w:rPr>
        <w:t>повышение профессионального мастерства педагогических и руководящих работников ДОУ для обеспечения эффективного введения в действие федерального государственного образовательного стандарта дошкольного образования.</w:t>
      </w:r>
    </w:p>
    <w:p w:rsidR="004B0D80" w:rsidRPr="001009E8" w:rsidRDefault="004B0D80" w:rsidP="001009E8">
      <w:pPr>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Эффективность реализации мероприятия определяется увеличением доли педагогических и руководящих работников, прошедших курсы повышения квалификации по персонифицированной модели повышения квалификации, до 20 %. </w:t>
      </w:r>
    </w:p>
    <w:p w:rsidR="004B0D80" w:rsidRPr="001009E8" w:rsidRDefault="004B0D80" w:rsidP="001009E8">
      <w:pPr>
        <w:pStyle w:val="a3"/>
        <w:spacing w:before="0" w:beforeAutospacing="0" w:after="0" w:afterAutospacing="0"/>
        <w:ind w:firstLine="709"/>
        <w:jc w:val="both"/>
        <w:rPr>
          <w:sz w:val="28"/>
          <w:szCs w:val="28"/>
        </w:rPr>
      </w:pPr>
      <w:r w:rsidRPr="001009E8">
        <w:rPr>
          <w:sz w:val="28"/>
          <w:szCs w:val="28"/>
        </w:rPr>
        <w:t xml:space="preserve">- организация мероприятий, направленных на совершенствование научно-методического обеспечения системы дошкольного образования:  </w:t>
      </w:r>
    </w:p>
    <w:p w:rsidR="004B0D80" w:rsidRPr="001009E8" w:rsidRDefault="004B0D80" w:rsidP="001009E8">
      <w:pPr>
        <w:pStyle w:val="a3"/>
        <w:spacing w:before="0" w:beforeAutospacing="0" w:after="0" w:afterAutospacing="0"/>
        <w:ind w:firstLine="709"/>
        <w:jc w:val="both"/>
        <w:rPr>
          <w:rStyle w:val="text11"/>
          <w:rFonts w:ascii="Times New Roman" w:hAnsi="Times New Roman" w:cs="Times New Roman"/>
          <w:sz w:val="28"/>
          <w:szCs w:val="28"/>
        </w:rPr>
      </w:pPr>
      <w:r w:rsidRPr="001009E8">
        <w:rPr>
          <w:sz w:val="28"/>
          <w:szCs w:val="28"/>
        </w:rPr>
        <w:t xml:space="preserve">целью мероприятия является </w:t>
      </w:r>
      <w:r w:rsidRPr="001009E8">
        <w:rPr>
          <w:rStyle w:val="text11"/>
          <w:rFonts w:ascii="Times New Roman" w:hAnsi="Times New Roman" w:cs="Times New Roman"/>
          <w:sz w:val="28"/>
          <w:szCs w:val="28"/>
        </w:rPr>
        <w:t>внедрение инновационных учебно-методических комплексов и образовательных ресурсов в сфере дошкольного образования, а также для просвещения родителей.</w:t>
      </w:r>
    </w:p>
    <w:p w:rsidR="004B0D80" w:rsidRPr="001009E8" w:rsidRDefault="004B0D80" w:rsidP="001009E8">
      <w:pPr>
        <w:autoSpaceDE w:val="0"/>
        <w:autoSpaceDN w:val="0"/>
        <w:adjustRightInd w:val="0"/>
        <w:spacing w:after="0" w:line="240" w:lineRule="auto"/>
        <w:ind w:firstLine="709"/>
        <w:jc w:val="both"/>
        <w:rPr>
          <w:rStyle w:val="text11"/>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предусматривается </w:t>
      </w:r>
      <w:r w:rsidRPr="001009E8">
        <w:rPr>
          <w:rFonts w:ascii="Times New Roman" w:hAnsi="Times New Roman" w:cs="Times New Roman"/>
          <w:kern w:val="2"/>
          <w:sz w:val="28"/>
          <w:szCs w:val="28"/>
        </w:rPr>
        <w:t xml:space="preserve">проведение различных мероприятий (конференций, семинаров и т. д.) в целях совершенствования научно-методического обеспечения развития системы дошкольного образования. </w:t>
      </w:r>
    </w:p>
    <w:p w:rsidR="004B0D80" w:rsidRPr="001009E8" w:rsidRDefault="004B0D80" w:rsidP="001009E8">
      <w:pPr>
        <w:spacing w:after="0" w:line="240" w:lineRule="auto"/>
        <w:ind w:firstLine="709"/>
        <w:jc w:val="both"/>
        <w:rPr>
          <w:rFonts w:ascii="Times New Roman" w:hAnsi="Times New Roman" w:cs="Times New Roman"/>
          <w:sz w:val="28"/>
          <w:szCs w:val="28"/>
        </w:rPr>
      </w:pPr>
      <w:r w:rsidRPr="001009E8">
        <w:rPr>
          <w:rStyle w:val="text11"/>
          <w:rFonts w:ascii="Times New Roman" w:hAnsi="Times New Roman" w:cs="Times New Roman"/>
          <w:bCs/>
          <w:i/>
          <w:iCs/>
          <w:sz w:val="28"/>
          <w:szCs w:val="28"/>
        </w:rPr>
        <w:t xml:space="preserve"> - </w:t>
      </w:r>
      <w:r w:rsidRPr="001009E8">
        <w:rPr>
          <w:rFonts w:ascii="Times New Roman" w:hAnsi="Times New Roman" w:cs="Times New Roman"/>
          <w:sz w:val="28"/>
          <w:szCs w:val="28"/>
        </w:rPr>
        <w:t xml:space="preserve">создание условий для реализации государственного образовательного стандарта дошкольного образования в дошкольных образовательных организациях </w:t>
      </w:r>
      <w:proofErr w:type="spellStart"/>
      <w:r w:rsidRPr="001009E8">
        <w:rPr>
          <w:rFonts w:ascii="Times New Roman" w:hAnsi="Times New Roman" w:cs="Times New Roman"/>
          <w:sz w:val="28"/>
          <w:szCs w:val="28"/>
        </w:rPr>
        <w:t>Верхнемамонского</w:t>
      </w:r>
      <w:proofErr w:type="spellEnd"/>
      <w:r w:rsidRPr="001009E8">
        <w:rPr>
          <w:rFonts w:ascii="Times New Roman" w:hAnsi="Times New Roman" w:cs="Times New Roman"/>
          <w:sz w:val="28"/>
          <w:szCs w:val="28"/>
        </w:rPr>
        <w:t xml:space="preserve"> муниципального района: </w:t>
      </w:r>
    </w:p>
    <w:p w:rsidR="004B0D80" w:rsidRPr="001009E8" w:rsidRDefault="004B0D80" w:rsidP="001009E8">
      <w:pPr>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мероприятие предусматривает доведение средней заработной платы педагогических работников дошкольных образовательных организаций до уровня средней заработной платы в сфере общего образования в Воронежской области. В дальнейшем ее значение будет индексироваться с учетом роста средней заработной платы в сфере общего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Для обеспечения современного качества дошкольного образования в соответствии с федеральным законом «Об образовании в Российской Федерации» будет организовано внедрение федерального государственного образовательного стандарта дошкольного образования.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 рамках данного  мероприятия будут реализованы меры по формированию современной качественной предметно-развивающей среды в дошкольных образовательных организациях муниципального района.</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В ходе реализации мероприятия </w:t>
      </w:r>
      <w:r w:rsidR="009B4CFC" w:rsidRPr="001009E8">
        <w:rPr>
          <w:rFonts w:ascii="Times New Roman" w:hAnsi="Times New Roman" w:cs="Times New Roman"/>
          <w:sz w:val="28"/>
          <w:szCs w:val="28"/>
        </w:rPr>
        <w:t>4</w:t>
      </w:r>
      <w:r w:rsidRPr="001009E8">
        <w:rPr>
          <w:rFonts w:ascii="Times New Roman" w:hAnsi="Times New Roman" w:cs="Times New Roman"/>
          <w:sz w:val="28"/>
          <w:szCs w:val="28"/>
        </w:rPr>
        <w:t>.1. будут достигнуты следующие результаты:</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семьям с детьми раннего возраста будут предоставлены консультационные услуги;</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lastRenderedPageBreak/>
        <w:t xml:space="preserve">- всем детям в возрасте от </w:t>
      </w:r>
      <w:r w:rsidR="00725269">
        <w:rPr>
          <w:rFonts w:ascii="Times New Roman" w:hAnsi="Times New Roman" w:cs="Times New Roman"/>
          <w:sz w:val="28"/>
          <w:szCs w:val="28"/>
        </w:rPr>
        <w:t>1,5</w:t>
      </w:r>
      <w:r w:rsidRPr="001009E8">
        <w:rPr>
          <w:rFonts w:ascii="Times New Roman" w:hAnsi="Times New Roman" w:cs="Times New Roman"/>
          <w:sz w:val="28"/>
          <w:szCs w:val="28"/>
        </w:rPr>
        <w:t xml:space="preserve"> до 7 лет будут предоставлены услуги дошкольного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регионе;</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вырастет доля первоклассников, у которых сформирована готовность к освоению программ начального общего образования.</w:t>
      </w:r>
    </w:p>
    <w:p w:rsidR="004B0D80" w:rsidRPr="001009E8" w:rsidRDefault="009B4CFC"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4.2. </w:t>
      </w:r>
      <w:r w:rsidR="004B0D80" w:rsidRPr="001009E8">
        <w:rPr>
          <w:rFonts w:ascii="Times New Roman" w:hAnsi="Times New Roman" w:cs="Times New Roman"/>
          <w:sz w:val="28"/>
          <w:szCs w:val="28"/>
        </w:rPr>
        <w:t>Основное мероприятие «Развитие общего образования» направлено на обеспечение доступности и высокого качества образовательных услуг общего образования, обеспечение единого образовательного пространства, осуществление формирования и финансового обеспечения муниципальных заданий на реализацию основных образовательных программ общего образования с учетом показателей по объему и качеству оказываемых услуг.</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Для решения задачи повышения качества и конкурентоспособности  образования, соответствия содержания общего образования целям опережающего развития основное мероприятие </w:t>
      </w:r>
      <w:r w:rsidR="009B4CFC" w:rsidRPr="001009E8">
        <w:rPr>
          <w:rFonts w:ascii="Times New Roman" w:hAnsi="Times New Roman" w:cs="Times New Roman"/>
          <w:sz w:val="28"/>
          <w:szCs w:val="28"/>
        </w:rPr>
        <w:t>4</w:t>
      </w:r>
      <w:r w:rsidRPr="001009E8">
        <w:rPr>
          <w:rFonts w:ascii="Times New Roman" w:hAnsi="Times New Roman" w:cs="Times New Roman"/>
          <w:sz w:val="28"/>
          <w:szCs w:val="28"/>
        </w:rPr>
        <w:t>.2 предусматривает:</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внедрение федеральных государственных образовательных стандартов начального общего, основного общего образования, среднего (полного) общего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капитальный ремонт образовательных учреждений:</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Мероприятие предусматривает проведение капитального ремонта с целью обеспечения  требований санитарных и строительных норм, пожарной безопасности и иных требований к инфраструктуре образовательных организаций, с учетом современных условий технологической среды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обеспечение комплексной безопасности  муниципальных образовательных учреждений:</w:t>
      </w:r>
    </w:p>
    <w:p w:rsidR="004B0D80" w:rsidRPr="001009E8" w:rsidRDefault="004B0D80" w:rsidP="001009E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009E8">
        <w:rPr>
          <w:rFonts w:ascii="Times New Roman" w:hAnsi="Times New Roman" w:cs="Times New Roman"/>
          <w:sz w:val="28"/>
          <w:szCs w:val="28"/>
        </w:rPr>
        <w:t xml:space="preserve">В рамках мероприятия планируется построить систему комплексной защищенности учреждений на основе совершенствования организации защиты и технического оснащения образовательных учреждений современными системами безопасности.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повышение качества образования через развитие независимых форм оценивания и реализацию мероприятий, направленных на проведение мониторинга достижений учащихся: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Мероприятием предусматривается организационное сопровождение проведения независимых форм оценивания, оплата труда организаторам, транспортные расходы, командировочные расходы.</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формирование новой технологической среды в системе образования муниципального района, в том числе подключение школ к высокоскоростному доступу в сеть Интернет:</w:t>
      </w:r>
    </w:p>
    <w:p w:rsidR="004B0D80" w:rsidRPr="001009E8" w:rsidRDefault="00AE248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84BE1">
        <w:rPr>
          <w:rFonts w:ascii="Times New Roman" w:hAnsi="Times New Roman" w:cs="Times New Roman"/>
          <w:sz w:val="28"/>
          <w:szCs w:val="28"/>
        </w:rPr>
        <w:t>В рамках проведения мероприятий</w:t>
      </w:r>
      <w:r w:rsidR="004B0D80" w:rsidRPr="00A84BE1">
        <w:rPr>
          <w:rFonts w:ascii="Times New Roman" w:hAnsi="Times New Roman" w:cs="Times New Roman"/>
          <w:sz w:val="28"/>
          <w:szCs w:val="28"/>
        </w:rPr>
        <w:t xml:space="preserve"> предусматривает</w:t>
      </w:r>
      <w:r w:rsidRPr="00A84BE1">
        <w:rPr>
          <w:rFonts w:ascii="Times New Roman" w:hAnsi="Times New Roman" w:cs="Times New Roman"/>
          <w:sz w:val="28"/>
          <w:szCs w:val="28"/>
        </w:rPr>
        <w:t>ся функционирование на базе МБОО</w:t>
      </w:r>
      <w:r w:rsidR="004B0D80" w:rsidRPr="00A84BE1">
        <w:rPr>
          <w:rFonts w:ascii="Times New Roman" w:hAnsi="Times New Roman" w:cs="Times New Roman"/>
          <w:sz w:val="28"/>
          <w:szCs w:val="28"/>
        </w:rPr>
        <w:t xml:space="preserve"> «Лицей села Верхний Мамон» центра методической и технической поддержки внедрения информационных технологий, создание условий для повышения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 через </w:t>
      </w:r>
      <w:r w:rsidR="004B0D80" w:rsidRPr="00A84BE1">
        <w:rPr>
          <w:rFonts w:ascii="Times New Roman" w:hAnsi="Times New Roman" w:cs="Times New Roman"/>
          <w:sz w:val="28"/>
          <w:szCs w:val="28"/>
        </w:rPr>
        <w:lastRenderedPageBreak/>
        <w:t>системное внедрение информационных и коммуникационных технологий (ИКТ) в процессы организации и функционирования муниципальной системы образования, обеспечение их эффективного использования.</w:t>
      </w:r>
      <w:proofErr w:type="gramEnd"/>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Совершенствование процедуры аттес</w:t>
      </w:r>
      <w:r w:rsidR="009B4CFC" w:rsidRPr="001009E8">
        <w:rPr>
          <w:rFonts w:ascii="Times New Roman" w:hAnsi="Times New Roman" w:cs="Times New Roman"/>
          <w:sz w:val="28"/>
          <w:szCs w:val="28"/>
        </w:rPr>
        <w:t>тации педагогических работников</w:t>
      </w:r>
      <w:r w:rsidRPr="001009E8">
        <w:rPr>
          <w:rFonts w:ascii="Times New Roman" w:hAnsi="Times New Roman" w:cs="Times New Roman"/>
          <w:sz w:val="28"/>
          <w:szCs w:val="28"/>
        </w:rPr>
        <w:t>:</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009E8">
        <w:rPr>
          <w:rFonts w:ascii="Times New Roman" w:hAnsi="Times New Roman" w:cs="Times New Roman"/>
          <w:sz w:val="28"/>
          <w:szCs w:val="28"/>
        </w:rPr>
        <w:t xml:space="preserve">Мероприятием предусматривается поддержка и сопровождение процедуры аттестации педагогических работников; стимулирование целенаправленного, непрерывного повышения уровня квалификации педагогических работников, их личностного профессионального роста, использования ими современных педагогических технологий; повышение эффективности и качества педагогического труда; выявление перспектив использования потенциальных возможностей педагогических работников;  учет требований федеральных государственных образовательных стандартов к кадровым условиям реализации образовательных программ; </w:t>
      </w:r>
      <w:proofErr w:type="gramEnd"/>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оснащение общеобразовательных организаций учебным и учебно-лабораторным оборудованием, необходимым для реализации федерального государственного образовательного стандарта начального, основного, среднего (полного) общего образования, организации проектной деятельности, моделирования и технического творчества обучающихся: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В рамках мероприятия предполагается приобретение компьютерной техники  (компьютеры, принтеры и прочее периферийное оборудование); разработка сайтов образовательных учреждений; разработка и внедрение автоматизированных информационных систем управления образовательным учреждением (электронный журнал, электронный дневник, расписание, учет посещаемости); приобретение электронных учебников по дисциплинам учебного плана; проведение работ по объединению компьютеров учреждения в единую локальную сеть; приобретение оборудования для обеспечения безопасности систем (баз) данных; приобретение программных ресурсов; оплата пользования Интернетом образовательных учреждений в учебных целях.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организация сбалансированного горячего питания школьников; выделение финансирования из муниципального бюджета  на обеспечение учащихся общеобразовательных учреждений молочной продукцией:</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предполагается: закупка технологического оборудования, инвентаря  для комплектования пищеблоков образовательных учреждений, мебели для столовой, продуктов питания, обеспечение мер санитарно-гигиенического плана, оплата труда работников пищеблоков, проведение семинаров и конкурсов по организации питания школьников.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Обеспечение учащихся 1 - 9-х классов общеобразовательных учреждений муниципального района </w:t>
      </w:r>
      <w:proofErr w:type="spellStart"/>
      <w:r w:rsidRPr="001009E8">
        <w:rPr>
          <w:rFonts w:ascii="Times New Roman" w:hAnsi="Times New Roman" w:cs="Times New Roman"/>
          <w:sz w:val="28"/>
          <w:szCs w:val="28"/>
        </w:rPr>
        <w:t>ультрапастеризованным</w:t>
      </w:r>
      <w:proofErr w:type="spellEnd"/>
      <w:r w:rsidRPr="001009E8">
        <w:rPr>
          <w:rFonts w:ascii="Times New Roman" w:hAnsi="Times New Roman" w:cs="Times New Roman"/>
          <w:sz w:val="28"/>
          <w:szCs w:val="28"/>
        </w:rPr>
        <w:t xml:space="preserve"> питьевым молоком, соответствующим требованиям стандарта ГОСТ Р52783-2007 «Молоко питьевое для дошкольного и школьного питания», не реже 3 раз в неделю.</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организация спортивных занятий школьников:</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предполагается финансирование муниципальных спортивных мероприятий для школьников, а также участие школьных команд </w:t>
      </w:r>
      <w:proofErr w:type="spellStart"/>
      <w:r w:rsidRPr="001009E8">
        <w:rPr>
          <w:rFonts w:ascii="Times New Roman" w:hAnsi="Times New Roman" w:cs="Times New Roman"/>
          <w:sz w:val="28"/>
          <w:szCs w:val="28"/>
        </w:rPr>
        <w:lastRenderedPageBreak/>
        <w:t>Верхнемамонского</w:t>
      </w:r>
      <w:proofErr w:type="spellEnd"/>
      <w:r w:rsidRPr="001009E8">
        <w:rPr>
          <w:rFonts w:ascii="Times New Roman" w:hAnsi="Times New Roman" w:cs="Times New Roman"/>
          <w:sz w:val="28"/>
          <w:szCs w:val="28"/>
        </w:rPr>
        <w:t xml:space="preserve"> муниципального района в районных, областных  спортивных соревнованиях, а также закупка спортивного оборудования, инвентаря для оснащения спортивных залов образовательных учреждений.</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Мероприятие направлено на создание в образовательных организациях условий для сохранения и укрепления здоровья воспитанников и обучающихся, формирования здорового образа жизни, мотивации к занятию физкультурой и спортом.</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развитие воспитательной компоненты в общеобразовательной школе:</w:t>
      </w:r>
    </w:p>
    <w:p w:rsidR="004B0D80" w:rsidRPr="001009E8" w:rsidRDefault="004B0D80" w:rsidP="001009E8">
      <w:pPr>
        <w:widowControl w:val="0"/>
        <w:autoSpaceDE w:val="0"/>
        <w:autoSpaceDN w:val="0"/>
        <w:adjustRightInd w:val="0"/>
        <w:spacing w:after="0" w:line="240" w:lineRule="auto"/>
        <w:ind w:firstLine="709"/>
        <w:jc w:val="both"/>
        <w:rPr>
          <w:rStyle w:val="blk"/>
          <w:rFonts w:ascii="Times New Roman" w:hAnsi="Times New Roman" w:cs="Times New Roman"/>
          <w:sz w:val="28"/>
          <w:szCs w:val="28"/>
        </w:rPr>
      </w:pPr>
      <w:r w:rsidRPr="001009E8">
        <w:rPr>
          <w:rStyle w:val="blk"/>
          <w:rFonts w:ascii="Times New Roman" w:hAnsi="Times New Roman" w:cs="Times New Roman"/>
          <w:sz w:val="28"/>
          <w:szCs w:val="28"/>
        </w:rPr>
        <w:t xml:space="preserve">В рамках мероприятия реализуются общие задачи и принципы воспитания, обозначенные в федеральных государственных образовательных стандартах, где воспитательная деятельность рассматривается как компонент педагогического процесса. </w:t>
      </w:r>
    </w:p>
    <w:p w:rsidR="004B0D80" w:rsidRPr="001009E8" w:rsidRDefault="004B0D80" w:rsidP="001009E8">
      <w:pPr>
        <w:widowControl w:val="0"/>
        <w:autoSpaceDE w:val="0"/>
        <w:autoSpaceDN w:val="0"/>
        <w:adjustRightInd w:val="0"/>
        <w:spacing w:after="0" w:line="240" w:lineRule="auto"/>
        <w:ind w:firstLine="709"/>
        <w:jc w:val="both"/>
        <w:rPr>
          <w:rStyle w:val="blk"/>
          <w:rFonts w:ascii="Times New Roman" w:hAnsi="Times New Roman" w:cs="Times New Roman"/>
          <w:sz w:val="28"/>
          <w:szCs w:val="28"/>
        </w:rPr>
      </w:pPr>
      <w:r w:rsidRPr="001009E8">
        <w:rPr>
          <w:rStyle w:val="blk"/>
          <w:rFonts w:ascii="Times New Roman" w:hAnsi="Times New Roman" w:cs="Times New Roman"/>
          <w:sz w:val="28"/>
          <w:szCs w:val="28"/>
        </w:rPr>
        <w:t xml:space="preserve">Мероприятие направлено на формирование гражданских, патриотических и духовно-нравственных качеств </w:t>
      </w:r>
      <w:proofErr w:type="gramStart"/>
      <w:r w:rsidRPr="001009E8">
        <w:rPr>
          <w:rStyle w:val="blk"/>
          <w:rFonts w:ascii="Times New Roman" w:hAnsi="Times New Roman" w:cs="Times New Roman"/>
          <w:sz w:val="28"/>
          <w:szCs w:val="28"/>
        </w:rPr>
        <w:t>у</w:t>
      </w:r>
      <w:proofErr w:type="gramEnd"/>
      <w:r w:rsidR="00EB28E4">
        <w:rPr>
          <w:rStyle w:val="blk"/>
          <w:rFonts w:ascii="Times New Roman" w:hAnsi="Times New Roman" w:cs="Times New Roman"/>
          <w:sz w:val="28"/>
          <w:szCs w:val="28"/>
        </w:rPr>
        <w:t xml:space="preserve"> </w:t>
      </w:r>
      <w:proofErr w:type="gramStart"/>
      <w:r w:rsidRPr="001009E8">
        <w:rPr>
          <w:rStyle w:val="blk"/>
          <w:rFonts w:ascii="Times New Roman" w:hAnsi="Times New Roman" w:cs="Times New Roman"/>
          <w:sz w:val="28"/>
          <w:szCs w:val="28"/>
        </w:rPr>
        <w:t>обучающихся</w:t>
      </w:r>
      <w:proofErr w:type="gramEnd"/>
      <w:r w:rsidRPr="001009E8">
        <w:rPr>
          <w:rStyle w:val="blk"/>
          <w:rFonts w:ascii="Times New Roman" w:hAnsi="Times New Roman" w:cs="Times New Roman"/>
          <w:sz w:val="28"/>
          <w:szCs w:val="28"/>
        </w:rPr>
        <w:t>, подготовки их к самостоятельной жизни и деятельности.</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развитие системы поддержки талантливых детей и творческих педагогов:</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предусматривается: проведение конкурсов, фестивалей, смотров, соревнований и олимпиад различной направленности; организация участия одаренных детей в областных, межрегиональных, всероссийских и международных конкурсных мероприятиях, научно-практических конференциях; обобщение и распространение педагогического опыта путем проведения  конкурсов профессионального мастерства. Формирование целостной системы выявления и поддержки талантливых детей и творческих педагогов.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создание условий для обучения детей-инвалидов в форме дистанционного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предусматривается развитие дистанционного образования детей-инвалидов, направленное на расширение доступа к образованию детей, которые в силу особенностей своего развития и здоровья не могут посещать школу, и нуждаются в обучении на дому; подбор и подготовка педагогических работников, непосредственно осуществляющих дистанционное обучение детей-инвалидов; </w:t>
      </w:r>
      <w:proofErr w:type="gramStart"/>
      <w:r w:rsidRPr="001009E8">
        <w:rPr>
          <w:rFonts w:ascii="Times New Roman" w:hAnsi="Times New Roman" w:cs="Times New Roman"/>
          <w:sz w:val="28"/>
          <w:szCs w:val="28"/>
        </w:rPr>
        <w:t xml:space="preserve">подключение мест проживания (рабочих мест) детей-инвалидов  и центров дистанционного образования по широкополосным каналам доступа к сети Интернет (либо модернизацию существующих каналов доступа к сети Интернет); </w:t>
      </w:r>
      <w:proofErr w:type="gramEnd"/>
    </w:p>
    <w:p w:rsidR="00F441E9"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Эта система обеспечит максимальный доступ детей данной категории к образовательным и информационным ресурсам, будет способствовать получению ими качественного образования, расширению возможностей их последующей профессиональной занятости и, соответственно, их успешной социализации.</w:t>
      </w:r>
    </w:p>
    <w:p w:rsidR="00A35C05" w:rsidRPr="001009E8" w:rsidRDefault="00A35C05" w:rsidP="001009E8">
      <w:pPr>
        <w:pStyle w:val="ConsPlusCell"/>
        <w:ind w:firstLine="709"/>
        <w:jc w:val="both"/>
        <w:rPr>
          <w:sz w:val="28"/>
          <w:szCs w:val="28"/>
        </w:rPr>
      </w:pPr>
      <w:r w:rsidRPr="001009E8">
        <w:rPr>
          <w:sz w:val="28"/>
          <w:szCs w:val="28"/>
        </w:rPr>
        <w:t>В результате реализации  мероприятия 4.2. будут достигнуты следующие результаты:</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во всех общеобразовательных организациях муниципального района будут созданы условия, соответствующие требованиям федеральных государственных образовательных стандартов;</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lastRenderedPageBreak/>
        <w:t>- всем школьникам будет предоставлена возможность обучаться в соответствии с основными современными требованиями, включая наличие высокоскоростного доступа к сети Интернет;</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выпускники среднего общего образова</w:t>
      </w:r>
      <w:r w:rsidR="00AE2484">
        <w:rPr>
          <w:rFonts w:ascii="Times New Roman" w:hAnsi="Times New Roman" w:cs="Times New Roman"/>
          <w:sz w:val="28"/>
          <w:szCs w:val="28"/>
        </w:rPr>
        <w:t xml:space="preserve">ния получат аттестат о среднем </w:t>
      </w:r>
      <w:r w:rsidRPr="001009E8">
        <w:rPr>
          <w:rFonts w:ascii="Times New Roman" w:hAnsi="Times New Roman" w:cs="Times New Roman"/>
          <w:sz w:val="28"/>
          <w:szCs w:val="28"/>
        </w:rPr>
        <w:t>общем образовании;</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улучшатся показатели готовности учащихся к освоению программ основного, среднего общего образования (по данным национальных мониторингов);</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заработная плата педагогических работников достигнет не менее 100 процентов средней заработной платы по экономике региона;</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будет обеспечено единство образовательного пространства в муниципальном районе.</w:t>
      </w:r>
    </w:p>
    <w:p w:rsidR="001009E8" w:rsidRDefault="001009E8"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ar1901"/>
      <w:bookmarkEnd w:id="1"/>
    </w:p>
    <w:p w:rsidR="0071076C" w:rsidRDefault="0071076C" w:rsidP="0071076C">
      <w:pPr>
        <w:pStyle w:val="Default"/>
        <w:tabs>
          <w:tab w:val="left" w:pos="1032"/>
        </w:tabs>
        <w:ind w:firstLine="567"/>
        <w:jc w:val="center"/>
        <w:rPr>
          <w:rFonts w:eastAsia="Times New Roman"/>
          <w:b/>
          <w:sz w:val="28"/>
          <w:szCs w:val="28"/>
        </w:rPr>
      </w:pPr>
      <w:r>
        <w:rPr>
          <w:rFonts w:eastAsia="Times New Roman"/>
          <w:b/>
          <w:sz w:val="28"/>
          <w:szCs w:val="28"/>
          <w:lang w:val="en-US"/>
        </w:rPr>
        <w:t>V</w:t>
      </w:r>
      <w:r>
        <w:rPr>
          <w:rFonts w:eastAsia="Times New Roman"/>
          <w:b/>
          <w:sz w:val="28"/>
          <w:szCs w:val="28"/>
        </w:rPr>
        <w:t xml:space="preserve">. </w:t>
      </w:r>
      <w:r w:rsidRPr="006575F4">
        <w:rPr>
          <w:rFonts w:eastAsia="Times New Roman"/>
          <w:b/>
          <w:sz w:val="28"/>
          <w:szCs w:val="28"/>
        </w:rPr>
        <w:t>Основные меры муниципального и правового регулирования подпрограммы</w:t>
      </w:r>
    </w:p>
    <w:p w:rsidR="0071076C" w:rsidRDefault="0071076C" w:rsidP="0071076C">
      <w:pPr>
        <w:spacing w:line="240" w:lineRule="auto"/>
        <w:jc w:val="center"/>
        <w:rPr>
          <w:rFonts w:ascii="Times New Roman" w:hAnsi="Times New Roman"/>
          <w:sz w:val="28"/>
          <w:szCs w:val="28"/>
        </w:rPr>
      </w:pPr>
    </w:p>
    <w:p w:rsidR="000D0264" w:rsidRPr="00DB2CB6" w:rsidRDefault="000D0264" w:rsidP="000D0264">
      <w:pPr>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Полномочия </w:t>
      </w:r>
      <w:r>
        <w:rPr>
          <w:rFonts w:ascii="Times New Roman" w:hAnsi="Times New Roman" w:cs="Times New Roman"/>
          <w:sz w:val="28"/>
          <w:szCs w:val="28"/>
        </w:rPr>
        <w:t xml:space="preserve">администрации </w:t>
      </w:r>
      <w:r w:rsidRPr="00DB2CB6">
        <w:rPr>
          <w:rFonts w:ascii="Times New Roman" w:hAnsi="Times New Roman" w:cs="Times New Roman"/>
          <w:sz w:val="28"/>
          <w:szCs w:val="28"/>
        </w:rPr>
        <w:t>муниципальн</w:t>
      </w:r>
      <w:r>
        <w:rPr>
          <w:rFonts w:ascii="Times New Roman" w:hAnsi="Times New Roman" w:cs="Times New Roman"/>
          <w:sz w:val="28"/>
          <w:szCs w:val="28"/>
        </w:rPr>
        <w:t>ого района</w:t>
      </w:r>
      <w:r w:rsidRPr="00DB2CB6">
        <w:rPr>
          <w:rFonts w:ascii="Times New Roman" w:hAnsi="Times New Roman" w:cs="Times New Roman"/>
          <w:sz w:val="28"/>
          <w:szCs w:val="28"/>
        </w:rPr>
        <w:t xml:space="preserve"> в области образования отражены в </w:t>
      </w:r>
      <w:hyperlink r:id="rId7" w:history="1">
        <w:r w:rsidRPr="00DB2CB6">
          <w:rPr>
            <w:rFonts w:ascii="Times New Roman" w:hAnsi="Times New Roman" w:cs="Times New Roman"/>
            <w:sz w:val="28"/>
            <w:szCs w:val="28"/>
          </w:rPr>
          <w:t>статье 9</w:t>
        </w:r>
      </w:hyperlink>
      <w:r w:rsidRPr="00DB2CB6">
        <w:rPr>
          <w:rFonts w:ascii="Times New Roman" w:hAnsi="Times New Roman" w:cs="Times New Roman"/>
          <w:sz w:val="28"/>
          <w:szCs w:val="28"/>
        </w:rPr>
        <w:t xml:space="preserve"> федерального закона «Об образовании в Российской Федерации». </w:t>
      </w:r>
    </w:p>
    <w:p w:rsidR="000D0264" w:rsidRPr="00DB2CB6" w:rsidRDefault="000D0264" w:rsidP="000D0264">
      <w:pPr>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В области дошкольного, общего образования к полномочиям муниципальн</w:t>
      </w:r>
      <w:r>
        <w:rPr>
          <w:rFonts w:ascii="Times New Roman" w:hAnsi="Times New Roman" w:cs="Times New Roman"/>
          <w:sz w:val="28"/>
          <w:szCs w:val="28"/>
        </w:rPr>
        <w:t>ого образования</w:t>
      </w:r>
      <w:r w:rsidRPr="00DB2CB6">
        <w:rPr>
          <w:rFonts w:ascii="Times New Roman" w:hAnsi="Times New Roman" w:cs="Times New Roman"/>
          <w:sz w:val="28"/>
          <w:szCs w:val="28"/>
        </w:rPr>
        <w:t xml:space="preserve"> относятся вопросы, касающиеся:</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1) организация предоставления общедоступного и бесплатного дошкольного, начального общего, основного общего, среднего</w:t>
      </w:r>
      <w:r>
        <w:rPr>
          <w:rFonts w:ascii="Times New Roman" w:hAnsi="Times New Roman" w:cs="Times New Roman"/>
          <w:sz w:val="28"/>
          <w:szCs w:val="28"/>
        </w:rPr>
        <w:t xml:space="preserve"> (полного)</w:t>
      </w:r>
      <w:r w:rsidRPr="00DB2CB6">
        <w:rPr>
          <w:rFonts w:ascii="Times New Roman" w:hAnsi="Times New Roman" w:cs="Times New Roman"/>
          <w:sz w:val="28"/>
          <w:szCs w:val="28"/>
        </w:rPr>
        <w:t xml:space="preserve">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8" w:history="1">
        <w:r w:rsidRPr="00DB2CB6">
          <w:rPr>
            <w:rFonts w:ascii="Times New Roman" w:hAnsi="Times New Roman" w:cs="Times New Roman"/>
            <w:sz w:val="28"/>
            <w:szCs w:val="28"/>
          </w:rPr>
          <w:t>стандартами</w:t>
        </w:r>
      </w:hyperlink>
      <w:r w:rsidRPr="00DB2CB6">
        <w:rPr>
          <w:rFonts w:ascii="Times New Roman" w:hAnsi="Times New Roman" w:cs="Times New Roman"/>
          <w:sz w:val="28"/>
          <w:szCs w:val="28"/>
        </w:rPr>
        <w:t>);</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2) создание условий для осуществления присмотра и ухода за детьми, содержания детей в муниципальных образовательных организациях;</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3) обеспечение содержания зданий и сооружений муниципальных образовательных организаций, обустройство прилегающих к ним территорий;</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4) учет детей, подлежащих </w:t>
      </w:r>
      <w:proofErr w:type="gramStart"/>
      <w:r w:rsidRPr="00DB2CB6">
        <w:rPr>
          <w:rFonts w:ascii="Times New Roman" w:hAnsi="Times New Roman" w:cs="Times New Roman"/>
          <w:sz w:val="28"/>
          <w:szCs w:val="28"/>
        </w:rPr>
        <w:t>обучению по</w:t>
      </w:r>
      <w:proofErr w:type="gramEnd"/>
      <w:r w:rsidRPr="00DB2CB6">
        <w:rPr>
          <w:rFonts w:ascii="Times New Roman" w:hAnsi="Times New Roman" w:cs="Times New Roman"/>
          <w:sz w:val="28"/>
          <w:szCs w:val="28"/>
        </w:rPr>
        <w:t xml:space="preserve"> образовательным программам дошкольного, начального общего, основного общего и среднего</w:t>
      </w:r>
      <w:r>
        <w:rPr>
          <w:rFonts w:ascii="Times New Roman" w:hAnsi="Times New Roman" w:cs="Times New Roman"/>
          <w:sz w:val="28"/>
          <w:szCs w:val="28"/>
        </w:rPr>
        <w:t xml:space="preserve"> (полного)</w:t>
      </w:r>
      <w:r w:rsidRPr="00DB2CB6">
        <w:rPr>
          <w:rFonts w:ascii="Times New Roman" w:hAnsi="Times New Roman" w:cs="Times New Roman"/>
          <w:sz w:val="28"/>
          <w:szCs w:val="28"/>
        </w:rPr>
        <w:t xml:space="preserve"> общего образования, закрепление муниципальных образовательных организаций за конкретными территориями муниципального района;</w:t>
      </w:r>
    </w:p>
    <w:p w:rsidR="000D0264" w:rsidRDefault="000D0264" w:rsidP="000D0264">
      <w:pPr>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В рамках реализации </w:t>
      </w:r>
      <w:r>
        <w:rPr>
          <w:rFonts w:ascii="Times New Roman" w:hAnsi="Times New Roman" w:cs="Times New Roman"/>
          <w:sz w:val="28"/>
          <w:szCs w:val="28"/>
        </w:rPr>
        <w:t>подп</w:t>
      </w:r>
      <w:r w:rsidRPr="00DB2CB6">
        <w:rPr>
          <w:rFonts w:ascii="Times New Roman" w:hAnsi="Times New Roman" w:cs="Times New Roman"/>
          <w:sz w:val="28"/>
          <w:szCs w:val="28"/>
        </w:rPr>
        <w:t xml:space="preserve">рограммы </w:t>
      </w:r>
      <w:r>
        <w:rPr>
          <w:rFonts w:ascii="Times New Roman" w:hAnsi="Times New Roman" w:cs="Times New Roman"/>
          <w:sz w:val="28"/>
          <w:szCs w:val="28"/>
        </w:rPr>
        <w:t>отделом по образованию администрации муниципального района</w:t>
      </w:r>
      <w:r w:rsidRPr="00DB2CB6">
        <w:rPr>
          <w:rFonts w:ascii="Times New Roman" w:hAnsi="Times New Roman" w:cs="Times New Roman"/>
          <w:sz w:val="28"/>
          <w:szCs w:val="28"/>
        </w:rPr>
        <w:t xml:space="preserve"> будет предоставляться информация о достижении значений целевых показателей и о причинах </w:t>
      </w:r>
      <w:proofErr w:type="spellStart"/>
      <w:r w:rsidRPr="00DB2CB6">
        <w:rPr>
          <w:rFonts w:ascii="Times New Roman" w:hAnsi="Times New Roman" w:cs="Times New Roman"/>
          <w:sz w:val="28"/>
          <w:szCs w:val="28"/>
        </w:rPr>
        <w:t>недостижения</w:t>
      </w:r>
      <w:proofErr w:type="spellEnd"/>
      <w:r w:rsidRPr="00DB2CB6">
        <w:rPr>
          <w:rFonts w:ascii="Times New Roman" w:hAnsi="Times New Roman" w:cs="Times New Roman"/>
          <w:sz w:val="28"/>
          <w:szCs w:val="28"/>
        </w:rPr>
        <w:t xml:space="preserve"> показателей, будут проводиться социологические исследования по отдельным наиболее важным мероприятиям </w:t>
      </w:r>
      <w:r>
        <w:rPr>
          <w:rFonts w:ascii="Times New Roman" w:hAnsi="Times New Roman" w:cs="Times New Roman"/>
          <w:sz w:val="28"/>
          <w:szCs w:val="28"/>
        </w:rPr>
        <w:t>подп</w:t>
      </w:r>
      <w:r w:rsidRPr="00DB2CB6">
        <w:rPr>
          <w:rFonts w:ascii="Times New Roman" w:hAnsi="Times New Roman" w:cs="Times New Roman"/>
          <w:sz w:val="28"/>
          <w:szCs w:val="28"/>
        </w:rPr>
        <w:t>рограммы.</w:t>
      </w:r>
    </w:p>
    <w:p w:rsidR="000D0264" w:rsidRPr="000D0264" w:rsidRDefault="000D0264" w:rsidP="0071076C">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p>
    <w:p w:rsidR="0071076C" w:rsidRPr="00534A22" w:rsidRDefault="0071076C" w:rsidP="0071076C">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r w:rsidRPr="0071076C">
        <w:rPr>
          <w:rFonts w:ascii="Times New Roman" w:eastAsia="Times New Roman" w:hAnsi="Times New Roman"/>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1076C" w:rsidRDefault="0071076C" w:rsidP="00F87C98">
      <w:pPr>
        <w:spacing w:line="240" w:lineRule="auto"/>
        <w:rPr>
          <w:rFonts w:ascii="Times New Roman" w:hAnsi="Times New Roman"/>
          <w:sz w:val="28"/>
          <w:szCs w:val="28"/>
        </w:rPr>
      </w:pPr>
    </w:p>
    <w:p w:rsidR="0071076C" w:rsidRDefault="0071076C" w:rsidP="0071076C">
      <w:pPr>
        <w:autoSpaceDE w:val="0"/>
        <w:autoSpaceDN w:val="0"/>
        <w:adjustRightInd w:val="0"/>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lang w:val="en-US"/>
        </w:rPr>
        <w:lastRenderedPageBreak/>
        <w:t>VI</w:t>
      </w:r>
      <w:proofErr w:type="gramStart"/>
      <w:r>
        <w:rPr>
          <w:rFonts w:ascii="Times New Roman" w:eastAsia="Times New Roman" w:hAnsi="Times New Roman"/>
          <w:b/>
          <w:sz w:val="28"/>
          <w:szCs w:val="28"/>
        </w:rPr>
        <w:t>.</w:t>
      </w:r>
      <w:r w:rsidRPr="006575F4">
        <w:rPr>
          <w:rFonts w:ascii="Times New Roman" w:eastAsia="Times New Roman" w:hAnsi="Times New Roman"/>
          <w:b/>
          <w:sz w:val="28"/>
          <w:szCs w:val="28"/>
        </w:rPr>
        <w:t xml:space="preserve">  Информация</w:t>
      </w:r>
      <w:proofErr w:type="gramEnd"/>
      <w:r w:rsidRPr="006575F4">
        <w:rPr>
          <w:rFonts w:ascii="Times New Roman" w:eastAsia="Times New Roman" w:hAnsi="Times New Roman"/>
          <w:b/>
          <w:sz w:val="28"/>
          <w:szCs w:val="28"/>
        </w:rPr>
        <w:t xml:space="preserve"> об участии общественных, научных и иных организаций, а также внебюджетных фондов, юридических и физически</w:t>
      </w:r>
      <w:r>
        <w:rPr>
          <w:rFonts w:ascii="Times New Roman" w:eastAsia="Times New Roman" w:hAnsi="Times New Roman"/>
          <w:b/>
          <w:sz w:val="28"/>
          <w:szCs w:val="28"/>
        </w:rPr>
        <w:t>х лиц в реализации подпрограммы</w:t>
      </w:r>
      <w:r w:rsidRPr="006575F4">
        <w:rPr>
          <w:rFonts w:ascii="Times New Roman" w:eastAsia="Times New Roman" w:hAnsi="Times New Roman"/>
          <w:b/>
          <w:sz w:val="28"/>
          <w:szCs w:val="28"/>
        </w:rPr>
        <w:t>.</w:t>
      </w:r>
    </w:p>
    <w:p w:rsidR="0071076C" w:rsidRPr="0011767B" w:rsidRDefault="0071076C" w:rsidP="0071076C">
      <w:pPr>
        <w:pStyle w:val="1"/>
        <w:widowControl w:val="0"/>
        <w:autoSpaceDE w:val="0"/>
        <w:autoSpaceDN w:val="0"/>
        <w:adjustRightInd w:val="0"/>
        <w:spacing w:after="0" w:line="240" w:lineRule="auto"/>
        <w:ind w:left="0" w:firstLine="709"/>
        <w:jc w:val="both"/>
        <w:rPr>
          <w:rFonts w:ascii="Times New Roman" w:hAnsi="Times New Roman"/>
          <w:bCs/>
          <w:sz w:val="28"/>
          <w:szCs w:val="28"/>
        </w:rPr>
      </w:pPr>
    </w:p>
    <w:p w:rsidR="0071076C" w:rsidRPr="006D1743" w:rsidRDefault="0071076C" w:rsidP="006D1743">
      <w:pPr>
        <w:pStyle w:val="1"/>
        <w:widowControl w:val="0"/>
        <w:autoSpaceDE w:val="0"/>
        <w:autoSpaceDN w:val="0"/>
        <w:adjustRightInd w:val="0"/>
        <w:spacing w:after="0" w:line="240" w:lineRule="auto"/>
        <w:ind w:left="0" w:firstLine="709"/>
        <w:jc w:val="both"/>
        <w:rPr>
          <w:rFonts w:ascii="Times New Roman" w:hAnsi="Times New Roman"/>
          <w:bCs/>
          <w:sz w:val="28"/>
          <w:szCs w:val="28"/>
        </w:rPr>
      </w:pPr>
      <w:r w:rsidRPr="0071076C">
        <w:rPr>
          <w:rFonts w:ascii="Times New Roman" w:hAnsi="Times New Roman"/>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1076C" w:rsidRPr="00DB2CB6" w:rsidRDefault="0071076C" w:rsidP="00F87C98">
      <w:pPr>
        <w:widowControl w:val="0"/>
        <w:autoSpaceDE w:val="0"/>
        <w:autoSpaceDN w:val="0"/>
        <w:adjustRightInd w:val="0"/>
        <w:spacing w:after="0" w:line="240" w:lineRule="auto"/>
        <w:jc w:val="both"/>
        <w:rPr>
          <w:rFonts w:ascii="Times New Roman" w:hAnsi="Times New Roman" w:cs="Times New Roman"/>
          <w:sz w:val="28"/>
          <w:szCs w:val="28"/>
        </w:rPr>
      </w:pPr>
    </w:p>
    <w:p w:rsidR="007C59D1" w:rsidRDefault="00F64378" w:rsidP="001009E8">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lang w:val="en-US"/>
        </w:rPr>
        <w:t>V</w:t>
      </w:r>
      <w:r w:rsidR="0071076C">
        <w:rPr>
          <w:rFonts w:ascii="Times New Roman" w:hAnsi="Times New Roman" w:cs="Times New Roman"/>
          <w:b/>
          <w:bCs/>
          <w:sz w:val="28"/>
          <w:szCs w:val="28"/>
          <w:lang w:val="en-US"/>
        </w:rPr>
        <w:t>I</w:t>
      </w:r>
      <w:r>
        <w:rPr>
          <w:rFonts w:ascii="Times New Roman" w:hAnsi="Times New Roman" w:cs="Times New Roman"/>
          <w:b/>
          <w:bCs/>
          <w:sz w:val="28"/>
          <w:szCs w:val="28"/>
          <w:lang w:val="en-US"/>
        </w:rPr>
        <w:t>I</w:t>
      </w:r>
      <w:r w:rsidR="007C59D1" w:rsidRPr="00DB2CB6">
        <w:rPr>
          <w:rFonts w:ascii="Times New Roman" w:hAnsi="Times New Roman" w:cs="Times New Roman"/>
          <w:b/>
          <w:bCs/>
          <w:sz w:val="28"/>
          <w:szCs w:val="28"/>
        </w:rPr>
        <w:t xml:space="preserve">. </w:t>
      </w:r>
      <w:r w:rsidR="009E3DD3">
        <w:rPr>
          <w:rFonts w:ascii="Times New Roman" w:hAnsi="Times New Roman" w:cs="Times New Roman"/>
          <w:b/>
          <w:bCs/>
          <w:sz w:val="28"/>
          <w:szCs w:val="28"/>
        </w:rPr>
        <w:t>Ресурсное</w:t>
      </w:r>
      <w:r w:rsidR="00EB28E4">
        <w:rPr>
          <w:rFonts w:ascii="Times New Roman" w:hAnsi="Times New Roman" w:cs="Times New Roman"/>
          <w:b/>
          <w:bCs/>
          <w:sz w:val="28"/>
          <w:szCs w:val="28"/>
        </w:rPr>
        <w:t xml:space="preserve"> </w:t>
      </w:r>
      <w:proofErr w:type="gramStart"/>
      <w:r w:rsidRPr="00DB2CB6">
        <w:rPr>
          <w:rFonts w:ascii="Times New Roman" w:hAnsi="Times New Roman" w:cs="Times New Roman"/>
          <w:b/>
          <w:bCs/>
          <w:sz w:val="28"/>
          <w:szCs w:val="28"/>
        </w:rPr>
        <w:t>обеспечение  реализации</w:t>
      </w:r>
      <w:proofErr w:type="gramEnd"/>
      <w:r w:rsidRPr="00DB2CB6">
        <w:rPr>
          <w:rFonts w:ascii="Times New Roman" w:hAnsi="Times New Roman" w:cs="Times New Roman"/>
          <w:b/>
          <w:bCs/>
          <w:sz w:val="28"/>
          <w:szCs w:val="28"/>
        </w:rPr>
        <w:t xml:space="preserve"> подпрограммы</w:t>
      </w:r>
    </w:p>
    <w:p w:rsidR="001009E8" w:rsidRPr="00DB2CB6" w:rsidRDefault="001009E8" w:rsidP="001009E8">
      <w:pPr>
        <w:autoSpaceDE w:val="0"/>
        <w:autoSpaceDN w:val="0"/>
        <w:adjustRightInd w:val="0"/>
        <w:spacing w:after="0" w:line="240" w:lineRule="auto"/>
        <w:jc w:val="center"/>
        <w:outlineLvl w:val="0"/>
        <w:rPr>
          <w:rFonts w:ascii="Times New Roman" w:hAnsi="Times New Roman" w:cs="Times New Roman"/>
          <w:b/>
          <w:bCs/>
          <w:sz w:val="28"/>
          <w:szCs w:val="28"/>
        </w:rPr>
      </w:pPr>
    </w:p>
    <w:p w:rsidR="009E3DD3" w:rsidRPr="00580D70"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0D70">
        <w:rPr>
          <w:rFonts w:ascii="Times New Roman" w:hAnsi="Times New Roman" w:cs="Times New Roman"/>
          <w:sz w:val="28"/>
          <w:szCs w:val="28"/>
        </w:rPr>
        <w:t>Общий объем финансирования меропр</w:t>
      </w:r>
      <w:r w:rsidR="00E26330">
        <w:rPr>
          <w:rFonts w:ascii="Times New Roman" w:hAnsi="Times New Roman" w:cs="Times New Roman"/>
          <w:sz w:val="28"/>
          <w:szCs w:val="28"/>
        </w:rPr>
        <w:t>иятий Подпрограммы в 2020 - 2028</w:t>
      </w:r>
      <w:r w:rsidRPr="00580D70">
        <w:rPr>
          <w:rFonts w:ascii="Times New Roman" w:hAnsi="Times New Roman" w:cs="Times New Roman"/>
          <w:sz w:val="28"/>
          <w:szCs w:val="28"/>
        </w:rPr>
        <w:t xml:space="preserve"> годах составит </w:t>
      </w:r>
      <w:r w:rsidR="0029638B">
        <w:rPr>
          <w:rFonts w:ascii="Times New Roman" w:hAnsi="Times New Roman" w:cs="Times New Roman"/>
          <w:sz w:val="28"/>
          <w:szCs w:val="28"/>
        </w:rPr>
        <w:t>3332865,9</w:t>
      </w:r>
      <w:r w:rsidR="00740317" w:rsidRPr="00732DE4">
        <w:rPr>
          <w:rFonts w:ascii="Times New Roman" w:hAnsi="Times New Roman" w:cs="Times New Roman"/>
          <w:sz w:val="28"/>
          <w:szCs w:val="28"/>
        </w:rPr>
        <w:t>тыс</w:t>
      </w:r>
      <w:r w:rsidR="00740317" w:rsidRPr="00580D70">
        <w:rPr>
          <w:rFonts w:ascii="Times New Roman" w:hAnsi="Times New Roman" w:cs="Times New Roman"/>
          <w:sz w:val="28"/>
          <w:szCs w:val="28"/>
        </w:rPr>
        <w:t>. рублей,</w:t>
      </w:r>
      <w:r w:rsidRPr="00580D70">
        <w:rPr>
          <w:rFonts w:ascii="Times New Roman" w:hAnsi="Times New Roman" w:cs="Times New Roman"/>
          <w:sz w:val="28"/>
          <w:szCs w:val="28"/>
        </w:rPr>
        <w:t xml:space="preserve"> в том числе по годам реализации:</w:t>
      </w:r>
    </w:p>
    <w:p w:rsidR="00580D70" w:rsidRPr="00560767"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sz w:val="28"/>
          <w:szCs w:val="28"/>
        </w:rPr>
        <w:t xml:space="preserve">2020 год – </w:t>
      </w:r>
      <w:r w:rsidR="00F0646B">
        <w:rPr>
          <w:rFonts w:ascii="Times New Roman" w:eastAsia="Times New Roman" w:hAnsi="Times New Roman" w:cs="Times New Roman"/>
          <w:sz w:val="28"/>
          <w:szCs w:val="28"/>
        </w:rPr>
        <w:t>230250,3</w:t>
      </w:r>
      <w:r w:rsidR="00FA7C4E">
        <w:rPr>
          <w:rFonts w:ascii="Times New Roman" w:eastAsia="Times New Roman" w:hAnsi="Times New Roman" w:cs="Times New Roman"/>
          <w:sz w:val="28"/>
          <w:szCs w:val="28"/>
        </w:rPr>
        <w:t xml:space="preserve"> </w:t>
      </w:r>
      <w:r w:rsidRPr="00560767">
        <w:rPr>
          <w:rFonts w:ascii="Times New Roman" w:hAnsi="Times New Roman" w:cs="Times New Roman"/>
          <w:color w:val="000000"/>
          <w:sz w:val="28"/>
          <w:szCs w:val="28"/>
        </w:rPr>
        <w:t>тыс. рублей;</w:t>
      </w:r>
    </w:p>
    <w:p w:rsidR="00580D70" w:rsidRPr="00560767"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color w:val="000000"/>
          <w:sz w:val="28"/>
          <w:szCs w:val="28"/>
        </w:rPr>
        <w:t xml:space="preserve">2021 год – </w:t>
      </w:r>
      <w:r w:rsidR="00A84BE1">
        <w:rPr>
          <w:rFonts w:ascii="Times New Roman" w:eastAsia="Times New Roman" w:hAnsi="Times New Roman" w:cs="Times New Roman"/>
          <w:sz w:val="28"/>
          <w:szCs w:val="28"/>
        </w:rPr>
        <w:t>365058,7</w:t>
      </w:r>
      <w:r w:rsidRPr="00560767">
        <w:rPr>
          <w:rFonts w:ascii="Times New Roman" w:hAnsi="Times New Roman" w:cs="Times New Roman"/>
          <w:color w:val="000000"/>
          <w:sz w:val="28"/>
          <w:szCs w:val="28"/>
        </w:rPr>
        <w:t xml:space="preserve"> тыс. рублей;</w:t>
      </w:r>
    </w:p>
    <w:p w:rsidR="00580D70" w:rsidRPr="00560767" w:rsidRDefault="00AD782E"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2022 год – </w:t>
      </w:r>
      <w:r w:rsidR="0093725C">
        <w:rPr>
          <w:rFonts w:ascii="Times New Roman" w:hAnsi="Times New Roman" w:cs="Times New Roman"/>
          <w:color w:val="000000"/>
          <w:sz w:val="28"/>
          <w:szCs w:val="28"/>
        </w:rPr>
        <w:t>561091,2</w:t>
      </w:r>
      <w:r w:rsidR="00C94D39">
        <w:rPr>
          <w:rFonts w:ascii="Times New Roman" w:hAnsi="Times New Roman" w:cs="Times New Roman"/>
          <w:color w:val="000000"/>
          <w:sz w:val="28"/>
          <w:szCs w:val="28"/>
        </w:rPr>
        <w:t xml:space="preserve"> </w:t>
      </w:r>
      <w:r w:rsidR="00580D70" w:rsidRPr="00560767">
        <w:rPr>
          <w:rFonts w:ascii="Times New Roman" w:hAnsi="Times New Roman" w:cs="Times New Roman"/>
          <w:color w:val="000000"/>
          <w:sz w:val="28"/>
          <w:szCs w:val="28"/>
        </w:rPr>
        <w:t>тыс. рублей;</w:t>
      </w:r>
    </w:p>
    <w:p w:rsidR="00580D70" w:rsidRPr="00560767" w:rsidRDefault="00FF6359"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2023 год – 367830,,2</w:t>
      </w:r>
      <w:r w:rsidR="00580D70" w:rsidRPr="00560767">
        <w:rPr>
          <w:rFonts w:ascii="Times New Roman" w:hAnsi="Times New Roman" w:cs="Times New Roman"/>
          <w:color w:val="000000"/>
          <w:sz w:val="28"/>
          <w:szCs w:val="28"/>
        </w:rPr>
        <w:t xml:space="preserve"> тыс. рублей;</w:t>
      </w:r>
    </w:p>
    <w:p w:rsidR="00580D70" w:rsidRPr="00560767"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color w:val="000000"/>
          <w:sz w:val="28"/>
          <w:szCs w:val="28"/>
        </w:rPr>
        <w:t xml:space="preserve">2024 год – </w:t>
      </w:r>
      <w:r w:rsidR="0029638B">
        <w:rPr>
          <w:rFonts w:ascii="Times New Roman" w:eastAsia="Times New Roman" w:hAnsi="Times New Roman" w:cs="Times New Roman"/>
          <w:sz w:val="28"/>
          <w:szCs w:val="28"/>
        </w:rPr>
        <w:t>408039,0</w:t>
      </w:r>
      <w:bookmarkStart w:id="2" w:name="_GoBack"/>
      <w:bookmarkEnd w:id="2"/>
      <w:r w:rsidR="00283198">
        <w:rPr>
          <w:rFonts w:ascii="Times New Roman" w:eastAsia="Times New Roman" w:hAnsi="Times New Roman" w:cs="Times New Roman"/>
          <w:sz w:val="28"/>
          <w:szCs w:val="28"/>
        </w:rPr>
        <w:t xml:space="preserve"> </w:t>
      </w:r>
      <w:r w:rsidRPr="00560767">
        <w:rPr>
          <w:rFonts w:ascii="Times New Roman" w:hAnsi="Times New Roman" w:cs="Times New Roman"/>
          <w:color w:val="000000"/>
          <w:sz w:val="28"/>
          <w:szCs w:val="28"/>
        </w:rPr>
        <w:t>тыс. рублей;</w:t>
      </w:r>
    </w:p>
    <w:p w:rsidR="00580D70"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color w:val="000000"/>
          <w:sz w:val="28"/>
          <w:szCs w:val="28"/>
        </w:rPr>
        <w:t xml:space="preserve">2025 год – </w:t>
      </w:r>
      <w:r w:rsidR="00283198">
        <w:rPr>
          <w:rFonts w:ascii="Times New Roman" w:eastAsia="Times New Roman" w:hAnsi="Times New Roman" w:cs="Times New Roman"/>
          <w:sz w:val="28"/>
          <w:szCs w:val="28"/>
        </w:rPr>
        <w:t>464352,7</w:t>
      </w:r>
      <w:r w:rsidRPr="00560767">
        <w:rPr>
          <w:rFonts w:ascii="Times New Roman" w:hAnsi="Times New Roman" w:cs="Times New Roman"/>
          <w:color w:val="000000"/>
          <w:sz w:val="28"/>
          <w:szCs w:val="28"/>
        </w:rPr>
        <w:t xml:space="preserve"> тыс. рублей;</w:t>
      </w:r>
    </w:p>
    <w:p w:rsidR="008173A7" w:rsidRDefault="00283198"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2026 год – 303253,6</w:t>
      </w:r>
      <w:r w:rsidR="008173A7">
        <w:rPr>
          <w:rFonts w:ascii="Times New Roman" w:hAnsi="Times New Roman" w:cs="Times New Roman"/>
          <w:color w:val="000000"/>
          <w:sz w:val="28"/>
          <w:szCs w:val="28"/>
        </w:rPr>
        <w:t xml:space="preserve"> </w:t>
      </w:r>
      <w:proofErr w:type="spellStart"/>
      <w:r w:rsidR="008173A7">
        <w:rPr>
          <w:rFonts w:ascii="Times New Roman" w:hAnsi="Times New Roman" w:cs="Times New Roman"/>
          <w:color w:val="000000"/>
          <w:sz w:val="28"/>
          <w:szCs w:val="28"/>
        </w:rPr>
        <w:t>тыс</w:t>
      </w:r>
      <w:proofErr w:type="spellEnd"/>
      <w:proofErr w:type="gramStart"/>
      <w:r w:rsidR="00E26330">
        <w:rPr>
          <w:rFonts w:ascii="Times New Roman" w:hAnsi="Times New Roman" w:cs="Times New Roman"/>
          <w:color w:val="000000"/>
          <w:sz w:val="28"/>
          <w:szCs w:val="28"/>
        </w:rPr>
        <w:t xml:space="preserve"> </w:t>
      </w:r>
      <w:r w:rsidR="008173A7">
        <w:rPr>
          <w:rFonts w:ascii="Times New Roman" w:hAnsi="Times New Roman" w:cs="Times New Roman"/>
          <w:color w:val="000000"/>
          <w:sz w:val="28"/>
          <w:szCs w:val="28"/>
        </w:rPr>
        <w:t>.</w:t>
      </w:r>
      <w:proofErr w:type="gramEnd"/>
      <w:r w:rsidR="008173A7">
        <w:rPr>
          <w:rFonts w:ascii="Times New Roman" w:hAnsi="Times New Roman" w:cs="Times New Roman"/>
          <w:color w:val="000000"/>
          <w:sz w:val="28"/>
          <w:szCs w:val="28"/>
        </w:rPr>
        <w:t>рублей:</w:t>
      </w:r>
    </w:p>
    <w:p w:rsidR="00E26330" w:rsidRDefault="00283198"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2027 год – 316495,1</w:t>
      </w:r>
      <w:r w:rsidR="00732DE4">
        <w:rPr>
          <w:rFonts w:ascii="Times New Roman" w:hAnsi="Times New Roman" w:cs="Times New Roman"/>
          <w:color w:val="000000"/>
          <w:sz w:val="28"/>
          <w:szCs w:val="28"/>
        </w:rPr>
        <w:t xml:space="preserve"> </w:t>
      </w:r>
      <w:r w:rsidR="00E26330">
        <w:rPr>
          <w:rFonts w:ascii="Times New Roman" w:hAnsi="Times New Roman" w:cs="Times New Roman"/>
          <w:color w:val="000000"/>
          <w:sz w:val="28"/>
          <w:szCs w:val="28"/>
        </w:rPr>
        <w:t xml:space="preserve"> тыс. рублей;</w:t>
      </w:r>
    </w:p>
    <w:p w:rsidR="00E26330" w:rsidRDefault="00283198"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2028 год – 316495,1</w:t>
      </w:r>
      <w:r w:rsidR="00E26330">
        <w:rPr>
          <w:rFonts w:ascii="Times New Roman" w:hAnsi="Times New Roman" w:cs="Times New Roman"/>
          <w:color w:val="000000"/>
          <w:sz w:val="28"/>
          <w:szCs w:val="28"/>
        </w:rPr>
        <w:t xml:space="preserve"> тыс.рублей;</w:t>
      </w:r>
    </w:p>
    <w:p w:rsidR="009E3DD3" w:rsidRPr="000D0264" w:rsidRDefault="009E3DD3" w:rsidP="00580D70">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Основным источником финансирования мероприятий Подпрограммы являются средства местного бюджета</w:t>
      </w:r>
    </w:p>
    <w:p w:rsidR="000D0264" w:rsidRPr="000D0264" w:rsidRDefault="000D0264" w:rsidP="00740317">
      <w:pPr>
        <w:widowControl w:val="0"/>
        <w:autoSpaceDE w:val="0"/>
        <w:autoSpaceDN w:val="0"/>
        <w:adjustRightInd w:val="0"/>
        <w:spacing w:after="0" w:line="240" w:lineRule="auto"/>
        <w:jc w:val="both"/>
        <w:rPr>
          <w:rFonts w:ascii="Times New Roman" w:hAnsi="Times New Roman" w:cs="Times New Roman"/>
          <w:sz w:val="28"/>
          <w:szCs w:val="28"/>
        </w:rPr>
      </w:pPr>
    </w:p>
    <w:p w:rsidR="009E3DD3" w:rsidRPr="00DB2CB6"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Реализация Подпрограммы предусматривает целевое использование денежных сре</w:t>
      </w:r>
      <w:proofErr w:type="gramStart"/>
      <w:r w:rsidRPr="00DB2CB6">
        <w:rPr>
          <w:rFonts w:ascii="Times New Roman" w:hAnsi="Times New Roman" w:cs="Times New Roman"/>
          <w:sz w:val="28"/>
          <w:szCs w:val="28"/>
        </w:rPr>
        <w:t>дств в с</w:t>
      </w:r>
      <w:proofErr w:type="gramEnd"/>
      <w:r w:rsidRPr="00DB2CB6">
        <w:rPr>
          <w:rFonts w:ascii="Times New Roman" w:hAnsi="Times New Roman" w:cs="Times New Roman"/>
          <w:sz w:val="28"/>
          <w:szCs w:val="28"/>
        </w:rPr>
        <w:t>оответствии с поставленными задачами, определенными основными мероприятиями.</w:t>
      </w:r>
    </w:p>
    <w:p w:rsidR="009E3DD3" w:rsidRPr="00DB2CB6"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Финансирование Подпрограммы в заявленных объемах позволит достичь поставленной цели.</w:t>
      </w:r>
    </w:p>
    <w:p w:rsidR="009E3DD3"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Объемы бюджетных ассигнований будут уточняться ежегодно при формировании местного бюджета на очередной финансовый год и плановый период.</w:t>
      </w:r>
    </w:p>
    <w:p w:rsidR="001009E8" w:rsidRPr="00DB2CB6" w:rsidRDefault="001009E8" w:rsidP="00F87C98">
      <w:pPr>
        <w:widowControl w:val="0"/>
        <w:autoSpaceDE w:val="0"/>
        <w:autoSpaceDN w:val="0"/>
        <w:adjustRightInd w:val="0"/>
        <w:spacing w:after="0" w:line="240" w:lineRule="auto"/>
        <w:outlineLvl w:val="2"/>
        <w:rPr>
          <w:rFonts w:ascii="Times New Roman" w:hAnsi="Times New Roman" w:cs="Times New Roman"/>
          <w:b/>
          <w:bCs/>
          <w:sz w:val="28"/>
          <w:szCs w:val="28"/>
        </w:rPr>
      </w:pPr>
    </w:p>
    <w:p w:rsidR="007C59D1" w:rsidRPr="00DB2CB6" w:rsidRDefault="000D0264" w:rsidP="001009E8">
      <w:pPr>
        <w:widowControl w:val="0"/>
        <w:autoSpaceDE w:val="0"/>
        <w:autoSpaceDN w:val="0"/>
        <w:adjustRightInd w:val="0"/>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lang w:val="en-US"/>
        </w:rPr>
        <w:t>VIII</w:t>
      </w:r>
      <w:r w:rsidR="007C59D1" w:rsidRPr="00DB2CB6">
        <w:rPr>
          <w:rFonts w:ascii="Times New Roman" w:hAnsi="Times New Roman" w:cs="Times New Roman"/>
          <w:b/>
          <w:bCs/>
          <w:sz w:val="28"/>
          <w:szCs w:val="28"/>
        </w:rPr>
        <w:t>. Анализ рисков реализации подпрограммы</w:t>
      </w:r>
    </w:p>
    <w:p w:rsidR="007C59D1" w:rsidRDefault="007C59D1" w:rsidP="001009E8">
      <w:pPr>
        <w:widowControl w:val="0"/>
        <w:autoSpaceDE w:val="0"/>
        <w:autoSpaceDN w:val="0"/>
        <w:adjustRightInd w:val="0"/>
        <w:spacing w:after="0" w:line="240" w:lineRule="auto"/>
        <w:jc w:val="center"/>
        <w:rPr>
          <w:rFonts w:ascii="Times New Roman" w:hAnsi="Times New Roman" w:cs="Times New Roman"/>
          <w:b/>
          <w:bCs/>
          <w:sz w:val="28"/>
          <w:szCs w:val="28"/>
        </w:rPr>
      </w:pPr>
      <w:r w:rsidRPr="00DB2CB6">
        <w:rPr>
          <w:rFonts w:ascii="Times New Roman" w:hAnsi="Times New Roman" w:cs="Times New Roman"/>
          <w:b/>
          <w:bCs/>
          <w:sz w:val="28"/>
          <w:szCs w:val="28"/>
        </w:rPr>
        <w:t>и описание мер управления рисками реализации подпрограммы</w:t>
      </w:r>
    </w:p>
    <w:p w:rsidR="001009E8" w:rsidRPr="00DB2CB6" w:rsidRDefault="001009E8" w:rsidP="001009E8">
      <w:pPr>
        <w:widowControl w:val="0"/>
        <w:autoSpaceDE w:val="0"/>
        <w:autoSpaceDN w:val="0"/>
        <w:adjustRightInd w:val="0"/>
        <w:spacing w:after="0" w:line="240" w:lineRule="auto"/>
        <w:jc w:val="center"/>
        <w:rPr>
          <w:rFonts w:ascii="Times New Roman" w:hAnsi="Times New Roman" w:cs="Times New Roman"/>
          <w:b/>
          <w:bCs/>
          <w:sz w:val="28"/>
          <w:szCs w:val="28"/>
        </w:rPr>
      </w:pP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К рискам, которые могут оказать влияние на достижение запланированных целей Подпрограммы, относятся:</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экономические риски, обусловленные темпом инфляции, динамикой роста цен и тарифов на товары и услуги, изменениями среднемесячн</w:t>
      </w:r>
      <w:r w:rsidR="00916FE8">
        <w:rPr>
          <w:rFonts w:ascii="Times New Roman" w:hAnsi="Times New Roman" w:cs="Times New Roman"/>
          <w:sz w:val="28"/>
          <w:szCs w:val="28"/>
        </w:rPr>
        <w:t>ой</w:t>
      </w:r>
      <w:r w:rsidRPr="00DB2CB6">
        <w:rPr>
          <w:rFonts w:ascii="Times New Roman" w:hAnsi="Times New Roman" w:cs="Times New Roman"/>
          <w:sz w:val="28"/>
          <w:szCs w:val="28"/>
        </w:rPr>
        <w:t xml:space="preserve"> заработ</w:t>
      </w:r>
      <w:r w:rsidR="00916FE8">
        <w:rPr>
          <w:rFonts w:ascii="Times New Roman" w:hAnsi="Times New Roman" w:cs="Times New Roman"/>
          <w:sz w:val="28"/>
          <w:szCs w:val="28"/>
        </w:rPr>
        <w:t>ной платы</w:t>
      </w:r>
      <w:r w:rsidRPr="00DB2CB6">
        <w:rPr>
          <w:rFonts w:ascii="Times New Roman" w:hAnsi="Times New Roman" w:cs="Times New Roman"/>
          <w:sz w:val="28"/>
          <w:szCs w:val="28"/>
        </w:rPr>
        <w:t xml:space="preserve"> в экономике;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социальные риски, обусловленные изменениями социальных установок </w:t>
      </w:r>
      <w:r w:rsidRPr="00DB2CB6">
        <w:rPr>
          <w:rFonts w:ascii="Times New Roman" w:hAnsi="Times New Roman" w:cs="Times New Roman"/>
          <w:sz w:val="28"/>
          <w:szCs w:val="28"/>
        </w:rPr>
        <w:lastRenderedPageBreak/>
        <w:t>профессионального сообщества и населения, ведущие к снижению необходимого уровня общественной поддержки предусмотренных подпрограммой мероприятий.</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Управление рисками будет осуществляться на основе: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проведения регулярного мониторинга планируемых изменений в федеральном и областном законодательстве;</w:t>
      </w:r>
    </w:p>
    <w:p w:rsidR="007C59D1"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мониторинга результативности реализации подпрограммы.</w:t>
      </w:r>
    </w:p>
    <w:p w:rsidR="00963129" w:rsidRPr="00DB2CB6" w:rsidRDefault="00963129"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C59D1" w:rsidRDefault="000D0264" w:rsidP="001009E8">
      <w:pPr>
        <w:widowControl w:val="0"/>
        <w:autoSpaceDE w:val="0"/>
        <w:autoSpaceDN w:val="0"/>
        <w:adjustRightInd w:val="0"/>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lang w:val="en-US"/>
        </w:rPr>
        <w:t>I</w:t>
      </w:r>
      <w:r w:rsidR="001009E8">
        <w:rPr>
          <w:rFonts w:ascii="Times New Roman" w:hAnsi="Times New Roman" w:cs="Times New Roman"/>
          <w:b/>
          <w:bCs/>
          <w:sz w:val="28"/>
          <w:szCs w:val="28"/>
          <w:lang w:val="en-US"/>
        </w:rPr>
        <w:t>X</w:t>
      </w:r>
      <w:r w:rsidR="007C59D1" w:rsidRPr="00DB2CB6">
        <w:rPr>
          <w:rFonts w:ascii="Times New Roman" w:hAnsi="Times New Roman" w:cs="Times New Roman"/>
          <w:b/>
          <w:bCs/>
          <w:sz w:val="28"/>
          <w:szCs w:val="28"/>
        </w:rPr>
        <w:t xml:space="preserve">. Оценка </w:t>
      </w:r>
      <w:proofErr w:type="gramStart"/>
      <w:r w:rsidR="007C59D1" w:rsidRPr="00DB2CB6">
        <w:rPr>
          <w:rFonts w:ascii="Times New Roman" w:hAnsi="Times New Roman" w:cs="Times New Roman"/>
          <w:b/>
          <w:bCs/>
          <w:sz w:val="28"/>
          <w:szCs w:val="28"/>
        </w:rPr>
        <w:t>эффективности  реализации</w:t>
      </w:r>
      <w:proofErr w:type="gramEnd"/>
      <w:r w:rsidR="007C59D1" w:rsidRPr="00DB2CB6">
        <w:rPr>
          <w:rFonts w:ascii="Times New Roman" w:hAnsi="Times New Roman" w:cs="Times New Roman"/>
          <w:b/>
          <w:bCs/>
          <w:sz w:val="28"/>
          <w:szCs w:val="28"/>
        </w:rPr>
        <w:t xml:space="preserve"> подпрограммы</w:t>
      </w:r>
    </w:p>
    <w:p w:rsidR="00740317" w:rsidRPr="00DB2CB6" w:rsidRDefault="00740317" w:rsidP="001009E8">
      <w:pPr>
        <w:widowControl w:val="0"/>
        <w:autoSpaceDE w:val="0"/>
        <w:autoSpaceDN w:val="0"/>
        <w:adjustRightInd w:val="0"/>
        <w:spacing w:after="0" w:line="240" w:lineRule="auto"/>
        <w:jc w:val="center"/>
        <w:outlineLvl w:val="2"/>
        <w:rPr>
          <w:rFonts w:ascii="Times New Roman" w:hAnsi="Times New Roman" w:cs="Times New Roman"/>
          <w:b/>
          <w:bCs/>
          <w:sz w:val="28"/>
          <w:szCs w:val="28"/>
        </w:rPr>
      </w:pP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Оценка эффективности и результативности подпрограммы учитывает, во-первых, степень достижения целей и решения задач подпрограммы в целом, во-вторых, степень соответствия запланированному уровню затрат и эффективности использования средств </w:t>
      </w:r>
      <w:r w:rsidR="008F24B7">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 и, в-третьих, степень реализации мероприятий и достижения ожидаемых непосредственных результатов их реализации.</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Оценка степени достижения целей и решения задач подпрограммы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7C59D1" w:rsidRPr="00DB2CB6" w:rsidRDefault="007C59D1" w:rsidP="001009E8">
      <w:pPr>
        <w:spacing w:after="0" w:line="240" w:lineRule="auto"/>
        <w:ind w:firstLine="709"/>
        <w:jc w:val="both"/>
        <w:rPr>
          <w:rFonts w:ascii="Times New Roman" w:hAnsi="Times New Roman" w:cs="Times New Roman"/>
          <w:sz w:val="28"/>
          <w:szCs w:val="28"/>
        </w:rPr>
      </w:pPr>
    </w:p>
    <w:p w:rsidR="007C59D1" w:rsidRPr="00DB2CB6" w:rsidRDefault="007C59D1" w:rsidP="001009E8">
      <w:pPr>
        <w:spacing w:after="0" w:line="240" w:lineRule="auto"/>
        <w:jc w:val="both"/>
        <w:rPr>
          <w:rFonts w:ascii="Times New Roman" w:hAnsi="Times New Roman" w:cs="Times New Roman"/>
          <w:sz w:val="28"/>
          <w:szCs w:val="28"/>
        </w:rPr>
      </w:pPr>
      <w:r w:rsidRPr="00DB2CB6">
        <w:rPr>
          <w:rFonts w:ascii="Times New Roman" w:hAnsi="Times New Roman" w:cs="Times New Roman"/>
          <w:noProof/>
          <w:position w:val="-30"/>
          <w:sz w:val="28"/>
          <w:szCs w:val="28"/>
        </w:rPr>
        <w:drawing>
          <wp:inline distT="0" distB="0" distL="0" distR="0">
            <wp:extent cx="1457325" cy="428625"/>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w:t>
      </w:r>
      <w:r w:rsidR="009E3DD3">
        <w:rPr>
          <w:rFonts w:ascii="Times New Roman" w:hAnsi="Times New Roman" w:cs="Times New Roman"/>
          <w:sz w:val="28"/>
          <w:szCs w:val="28"/>
        </w:rPr>
        <w:t>1</w:t>
      </w:r>
      <w:r w:rsidRPr="00DB2CB6">
        <w:rPr>
          <w:rFonts w:ascii="Times New Roman" w:hAnsi="Times New Roman" w:cs="Times New Roman"/>
          <w:sz w:val="28"/>
          <w:szCs w:val="28"/>
        </w:rPr>
        <w:t>),</w:t>
      </w:r>
    </w:p>
    <w:p w:rsidR="007C59D1" w:rsidRPr="00DB2CB6" w:rsidRDefault="007C59D1" w:rsidP="001009E8">
      <w:pPr>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где: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495300" cy="238125"/>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значение показателя степени достижения целей и решения задач i-й подпрограммы;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161925" cy="228600"/>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число показателей (индикаторов) i-й подпрограммы;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333375" cy="238125"/>
            <wp:effectExtent l="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соотношение фактического и планового значения k-</w:t>
      </w:r>
      <w:proofErr w:type="spellStart"/>
      <w:r w:rsidRPr="00DB2CB6">
        <w:rPr>
          <w:rFonts w:ascii="Times New Roman" w:hAnsi="Times New Roman" w:cs="Times New Roman"/>
          <w:sz w:val="28"/>
          <w:szCs w:val="28"/>
        </w:rPr>
        <w:t>го</w:t>
      </w:r>
      <w:proofErr w:type="spellEnd"/>
      <w:r w:rsidRPr="00DB2CB6">
        <w:rPr>
          <w:rFonts w:ascii="Times New Roman" w:hAnsi="Times New Roman" w:cs="Times New Roman"/>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Значения </w:t>
      </w:r>
      <w:r w:rsidRPr="00DB2CB6">
        <w:rPr>
          <w:rFonts w:ascii="Times New Roman" w:hAnsi="Times New Roman" w:cs="Times New Roman"/>
          <w:noProof/>
          <w:sz w:val="28"/>
          <w:szCs w:val="28"/>
        </w:rPr>
        <w:drawing>
          <wp:inline distT="0" distB="0" distL="0" distR="0">
            <wp:extent cx="495300" cy="238125"/>
            <wp:effectExtent l="1905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превышающие единицу, свидетельствуют о высокой степени эффективности реализации подпрограмм.</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C59D1" w:rsidRPr="00DB2CB6" w:rsidRDefault="007C59D1" w:rsidP="001009E8">
      <w:pPr>
        <w:spacing w:after="0" w:line="240" w:lineRule="auto"/>
        <w:jc w:val="both"/>
        <w:rPr>
          <w:rFonts w:ascii="Times New Roman" w:hAnsi="Times New Roman" w:cs="Times New Roman"/>
          <w:sz w:val="28"/>
          <w:szCs w:val="28"/>
        </w:rPr>
      </w:pPr>
      <w:r w:rsidRPr="00DB2CB6">
        <w:rPr>
          <w:rFonts w:ascii="Times New Roman" w:hAnsi="Times New Roman" w:cs="Times New Roman"/>
          <w:noProof/>
          <w:position w:val="-24"/>
          <w:sz w:val="28"/>
          <w:szCs w:val="28"/>
        </w:rPr>
        <w:drawing>
          <wp:inline distT="0" distB="0" distL="0" distR="0">
            <wp:extent cx="647700" cy="419100"/>
            <wp:effectExtent l="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w:t>
      </w:r>
      <w:r w:rsidR="009E3DD3">
        <w:rPr>
          <w:rFonts w:ascii="Times New Roman" w:hAnsi="Times New Roman" w:cs="Times New Roman"/>
          <w:sz w:val="28"/>
          <w:szCs w:val="28"/>
        </w:rPr>
        <w:t>2</w:t>
      </w:r>
      <w:r w:rsidRPr="00DB2CB6">
        <w:rPr>
          <w:rFonts w:ascii="Times New Roman" w:hAnsi="Times New Roman" w:cs="Times New Roman"/>
          <w:sz w:val="28"/>
          <w:szCs w:val="28"/>
        </w:rPr>
        <w:t>),</w:t>
      </w:r>
    </w:p>
    <w:p w:rsidR="007C59D1" w:rsidRPr="00DB2CB6" w:rsidRDefault="007C59D1" w:rsidP="001009E8">
      <w:pPr>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где: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lastRenderedPageBreak/>
        <w:drawing>
          <wp:inline distT="0" distB="0" distL="0" distR="0">
            <wp:extent cx="180975" cy="200025"/>
            <wp:effectExtent l="0" t="0" r="9525"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запланированный объем затрат из средств </w:t>
      </w:r>
      <w:r w:rsidR="00916FE8">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 на реализацию </w:t>
      </w:r>
      <w:r w:rsidR="00916FE8">
        <w:rPr>
          <w:rFonts w:ascii="Times New Roman" w:hAnsi="Times New Roman" w:cs="Times New Roman"/>
          <w:sz w:val="28"/>
          <w:szCs w:val="28"/>
        </w:rPr>
        <w:t>под</w:t>
      </w:r>
      <w:r w:rsidRPr="00DB2CB6">
        <w:rPr>
          <w:rFonts w:ascii="Times New Roman" w:hAnsi="Times New Roman" w:cs="Times New Roman"/>
          <w:sz w:val="28"/>
          <w:szCs w:val="28"/>
        </w:rPr>
        <w:t>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200025" cy="200025"/>
            <wp:effectExtent l="0" t="0" r="0" b="0"/>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5"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фактический объем затрат из средств </w:t>
      </w:r>
      <w:r w:rsidR="00916FE8">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 на реализацию </w:t>
      </w:r>
      <w:r w:rsidR="00916FE8">
        <w:rPr>
          <w:rFonts w:ascii="Times New Roman" w:hAnsi="Times New Roman" w:cs="Times New Roman"/>
          <w:sz w:val="28"/>
          <w:szCs w:val="28"/>
        </w:rPr>
        <w:t>под</w:t>
      </w:r>
      <w:r w:rsidRPr="00DB2CB6">
        <w:rPr>
          <w:rFonts w:ascii="Times New Roman" w:hAnsi="Times New Roman" w:cs="Times New Roman"/>
          <w:sz w:val="28"/>
          <w:szCs w:val="28"/>
        </w:rPr>
        <w:t>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w:t>
      </w:r>
      <w:r w:rsidR="00916FE8">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w:t>
      </w:r>
    </w:p>
    <w:p w:rsidR="007C59D1" w:rsidRPr="00DB2CB6" w:rsidRDefault="007C59D1" w:rsidP="001009E8">
      <w:pPr>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p>
    <w:p w:rsidR="007C59D1" w:rsidRPr="00330E89" w:rsidRDefault="007C59D1" w:rsidP="001009E8">
      <w:pPr>
        <w:widowControl w:val="0"/>
        <w:autoSpaceDE w:val="0"/>
        <w:autoSpaceDN w:val="0"/>
        <w:adjustRightInd w:val="0"/>
        <w:spacing w:after="0" w:line="240" w:lineRule="auto"/>
        <w:ind w:firstLine="567"/>
        <w:jc w:val="both"/>
        <w:outlineLvl w:val="1"/>
        <w:rPr>
          <w:rFonts w:ascii="Times New Roman" w:hAnsi="Times New Roman" w:cs="Times New Roman"/>
          <w:sz w:val="24"/>
          <w:szCs w:val="24"/>
        </w:rPr>
      </w:pPr>
    </w:p>
    <w:p w:rsidR="007C59D1" w:rsidRPr="00330E89" w:rsidRDefault="007C59D1" w:rsidP="001009E8">
      <w:pPr>
        <w:widowControl w:val="0"/>
        <w:autoSpaceDE w:val="0"/>
        <w:autoSpaceDN w:val="0"/>
        <w:adjustRightInd w:val="0"/>
        <w:spacing w:after="0" w:line="240" w:lineRule="auto"/>
        <w:ind w:firstLine="567"/>
        <w:jc w:val="both"/>
        <w:outlineLvl w:val="1"/>
        <w:rPr>
          <w:rFonts w:ascii="Times New Roman" w:hAnsi="Times New Roman" w:cs="Times New Roman"/>
          <w:sz w:val="24"/>
          <w:szCs w:val="24"/>
        </w:rPr>
      </w:pPr>
    </w:p>
    <w:p w:rsidR="00F74667" w:rsidRPr="00330E89" w:rsidRDefault="00F74667" w:rsidP="001009E8">
      <w:pPr>
        <w:spacing w:after="0" w:line="240" w:lineRule="auto"/>
        <w:jc w:val="both"/>
        <w:rPr>
          <w:rFonts w:ascii="Times New Roman" w:hAnsi="Times New Roman" w:cs="Times New Roman"/>
          <w:sz w:val="24"/>
          <w:szCs w:val="24"/>
        </w:rPr>
      </w:pPr>
    </w:p>
    <w:sectPr w:rsidR="00F74667" w:rsidRPr="00330E89" w:rsidSect="00DB2CB6">
      <w:pgSz w:w="11906" w:h="16838"/>
      <w:pgMar w:top="851" w:right="991"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61E38"/>
    <w:multiLevelType w:val="multilevel"/>
    <w:tmpl w:val="36B88FE4"/>
    <w:lvl w:ilvl="0">
      <w:start w:val="1"/>
      <w:numFmt w:val="upperRoman"/>
      <w:lvlText w:val="%1."/>
      <w:lvlJc w:val="left"/>
      <w:pPr>
        <w:ind w:left="1080" w:hanging="72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9C827B1"/>
    <w:multiLevelType w:val="multilevel"/>
    <w:tmpl w:val="D53013C2"/>
    <w:lvl w:ilvl="0">
      <w:start w:val="3"/>
      <w:numFmt w:val="decimal"/>
      <w:lvlText w:val="%1."/>
      <w:lvlJc w:val="left"/>
      <w:pPr>
        <w:ind w:left="450" w:hanging="450"/>
      </w:pPr>
      <w:rPr>
        <w:rFonts w:eastAsia="Times New Roman" w:cstheme="minorBidi" w:hint="default"/>
        <w:b/>
        <w:i/>
      </w:rPr>
    </w:lvl>
    <w:lvl w:ilvl="1">
      <w:start w:val="3"/>
      <w:numFmt w:val="decimal"/>
      <w:lvlText w:val="%1.%2."/>
      <w:lvlJc w:val="left"/>
      <w:pPr>
        <w:ind w:left="1080" w:hanging="720"/>
      </w:pPr>
      <w:rPr>
        <w:rFonts w:eastAsia="Times New Roman" w:cstheme="minorBidi" w:hint="default"/>
        <w:b/>
        <w:i/>
      </w:rPr>
    </w:lvl>
    <w:lvl w:ilvl="2">
      <w:start w:val="1"/>
      <w:numFmt w:val="decimal"/>
      <w:lvlText w:val="%1.%2.%3."/>
      <w:lvlJc w:val="left"/>
      <w:pPr>
        <w:ind w:left="1440" w:hanging="720"/>
      </w:pPr>
      <w:rPr>
        <w:rFonts w:eastAsia="Times New Roman" w:cstheme="minorBidi" w:hint="default"/>
        <w:b/>
        <w:i/>
      </w:rPr>
    </w:lvl>
    <w:lvl w:ilvl="3">
      <w:start w:val="1"/>
      <w:numFmt w:val="decimal"/>
      <w:lvlText w:val="%1.%2.%3.%4."/>
      <w:lvlJc w:val="left"/>
      <w:pPr>
        <w:ind w:left="2160" w:hanging="1080"/>
      </w:pPr>
      <w:rPr>
        <w:rFonts w:eastAsia="Times New Roman" w:cstheme="minorBidi" w:hint="default"/>
        <w:b/>
        <w:i/>
      </w:rPr>
    </w:lvl>
    <w:lvl w:ilvl="4">
      <w:start w:val="1"/>
      <w:numFmt w:val="decimal"/>
      <w:lvlText w:val="%1.%2.%3.%4.%5."/>
      <w:lvlJc w:val="left"/>
      <w:pPr>
        <w:ind w:left="2520" w:hanging="1080"/>
      </w:pPr>
      <w:rPr>
        <w:rFonts w:eastAsia="Times New Roman" w:cstheme="minorBidi" w:hint="default"/>
        <w:b/>
        <w:i/>
      </w:rPr>
    </w:lvl>
    <w:lvl w:ilvl="5">
      <w:start w:val="1"/>
      <w:numFmt w:val="decimal"/>
      <w:lvlText w:val="%1.%2.%3.%4.%5.%6."/>
      <w:lvlJc w:val="left"/>
      <w:pPr>
        <w:ind w:left="3240" w:hanging="1440"/>
      </w:pPr>
      <w:rPr>
        <w:rFonts w:eastAsia="Times New Roman" w:cstheme="minorBidi" w:hint="default"/>
        <w:b/>
        <w:i/>
      </w:rPr>
    </w:lvl>
    <w:lvl w:ilvl="6">
      <w:start w:val="1"/>
      <w:numFmt w:val="decimal"/>
      <w:lvlText w:val="%1.%2.%3.%4.%5.%6.%7."/>
      <w:lvlJc w:val="left"/>
      <w:pPr>
        <w:ind w:left="3960" w:hanging="1800"/>
      </w:pPr>
      <w:rPr>
        <w:rFonts w:eastAsia="Times New Roman" w:cstheme="minorBidi" w:hint="default"/>
        <w:b/>
        <w:i/>
      </w:rPr>
    </w:lvl>
    <w:lvl w:ilvl="7">
      <w:start w:val="1"/>
      <w:numFmt w:val="decimal"/>
      <w:lvlText w:val="%1.%2.%3.%4.%5.%6.%7.%8."/>
      <w:lvlJc w:val="left"/>
      <w:pPr>
        <w:ind w:left="4320" w:hanging="1800"/>
      </w:pPr>
      <w:rPr>
        <w:rFonts w:eastAsia="Times New Roman" w:cstheme="minorBidi" w:hint="default"/>
        <w:b/>
        <w:i/>
      </w:rPr>
    </w:lvl>
    <w:lvl w:ilvl="8">
      <w:start w:val="1"/>
      <w:numFmt w:val="decimal"/>
      <w:lvlText w:val="%1.%2.%3.%4.%5.%6.%7.%8.%9."/>
      <w:lvlJc w:val="left"/>
      <w:pPr>
        <w:ind w:left="5040" w:hanging="2160"/>
      </w:pPr>
      <w:rPr>
        <w:rFonts w:eastAsia="Times New Roman" w:cstheme="minorBidi" w:hint="default"/>
        <w:b/>
        <w:i/>
      </w:rPr>
    </w:lvl>
  </w:abstractNum>
  <w:abstractNum w:abstractNumId="2">
    <w:nsid w:val="32F117D9"/>
    <w:multiLevelType w:val="multilevel"/>
    <w:tmpl w:val="795C61AA"/>
    <w:lvl w:ilvl="0">
      <w:start w:val="1"/>
      <w:numFmt w:val="decimal"/>
      <w:lvlText w:val="%1."/>
      <w:lvlJc w:val="left"/>
      <w:pPr>
        <w:ind w:left="927" w:hanging="360"/>
      </w:pPr>
      <w:rPr>
        <w:rFonts w:hint="default"/>
      </w:rPr>
    </w:lvl>
    <w:lvl w:ilvl="1">
      <w:start w:val="5"/>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nsid w:val="3BE321FD"/>
    <w:multiLevelType w:val="multilevel"/>
    <w:tmpl w:val="42EE094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BE3416D"/>
    <w:multiLevelType w:val="multilevel"/>
    <w:tmpl w:val="086694FC"/>
    <w:lvl w:ilvl="0">
      <w:start w:val="2"/>
      <w:numFmt w:val="upperRoman"/>
      <w:lvlText w:val="%1."/>
      <w:lvlJc w:val="right"/>
      <w:pPr>
        <w:tabs>
          <w:tab w:val="num" w:pos="1080"/>
        </w:tabs>
        <w:ind w:left="1080" w:hanging="720"/>
      </w:pPr>
      <w:rPr>
        <w:rFonts w:hint="default"/>
      </w:rPr>
    </w:lvl>
    <w:lvl w:ilvl="1">
      <w:start w:val="6"/>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C0B419E"/>
    <w:multiLevelType w:val="hybridMultilevel"/>
    <w:tmpl w:val="A3DCB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007F75"/>
    <w:multiLevelType w:val="multilevel"/>
    <w:tmpl w:val="7FDA63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3"/>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2"/>
  </w:compat>
  <w:rsids>
    <w:rsidRoot w:val="007C59D1"/>
    <w:rsid w:val="000040C3"/>
    <w:rsid w:val="00017265"/>
    <w:rsid w:val="000233B4"/>
    <w:rsid w:val="0002403F"/>
    <w:rsid w:val="000264CD"/>
    <w:rsid w:val="000317D6"/>
    <w:rsid w:val="00033D98"/>
    <w:rsid w:val="0004138A"/>
    <w:rsid w:val="0004234B"/>
    <w:rsid w:val="00063030"/>
    <w:rsid w:val="00063052"/>
    <w:rsid w:val="0007108F"/>
    <w:rsid w:val="000A0884"/>
    <w:rsid w:val="000A41A6"/>
    <w:rsid w:val="000B3A9E"/>
    <w:rsid w:val="000B3AF3"/>
    <w:rsid w:val="000D0264"/>
    <w:rsid w:val="000D4757"/>
    <w:rsid w:val="000E1000"/>
    <w:rsid w:val="000E676C"/>
    <w:rsid w:val="000F15ED"/>
    <w:rsid w:val="000F697D"/>
    <w:rsid w:val="000F79AB"/>
    <w:rsid w:val="001009E8"/>
    <w:rsid w:val="00101CF9"/>
    <w:rsid w:val="00104AB9"/>
    <w:rsid w:val="00111CA1"/>
    <w:rsid w:val="0011404D"/>
    <w:rsid w:val="00120DB3"/>
    <w:rsid w:val="00133FE9"/>
    <w:rsid w:val="00135AE5"/>
    <w:rsid w:val="00147DC3"/>
    <w:rsid w:val="00160ECE"/>
    <w:rsid w:val="001772CB"/>
    <w:rsid w:val="00183532"/>
    <w:rsid w:val="001836DB"/>
    <w:rsid w:val="001936E1"/>
    <w:rsid w:val="00196110"/>
    <w:rsid w:val="001A2373"/>
    <w:rsid w:val="001B3532"/>
    <w:rsid w:val="001B7287"/>
    <w:rsid w:val="001E5FD3"/>
    <w:rsid w:val="001F0746"/>
    <w:rsid w:val="001F37CF"/>
    <w:rsid w:val="0020463B"/>
    <w:rsid w:val="00217AFE"/>
    <w:rsid w:val="002239B4"/>
    <w:rsid w:val="002252AD"/>
    <w:rsid w:val="00226959"/>
    <w:rsid w:val="00230D2D"/>
    <w:rsid w:val="00237204"/>
    <w:rsid w:val="00237211"/>
    <w:rsid w:val="00237CCD"/>
    <w:rsid w:val="00252E37"/>
    <w:rsid w:val="00254277"/>
    <w:rsid w:val="00260899"/>
    <w:rsid w:val="00263303"/>
    <w:rsid w:val="00283198"/>
    <w:rsid w:val="00291DBD"/>
    <w:rsid w:val="002943E6"/>
    <w:rsid w:val="00294EEE"/>
    <w:rsid w:val="0029638B"/>
    <w:rsid w:val="002C4455"/>
    <w:rsid w:val="002D13AD"/>
    <w:rsid w:val="002D41CC"/>
    <w:rsid w:val="003153D7"/>
    <w:rsid w:val="00330E89"/>
    <w:rsid w:val="00331FB4"/>
    <w:rsid w:val="003358FC"/>
    <w:rsid w:val="00350369"/>
    <w:rsid w:val="003553A4"/>
    <w:rsid w:val="00367623"/>
    <w:rsid w:val="003734ED"/>
    <w:rsid w:val="00373CEC"/>
    <w:rsid w:val="003842CB"/>
    <w:rsid w:val="00394C66"/>
    <w:rsid w:val="00396F59"/>
    <w:rsid w:val="003A76CF"/>
    <w:rsid w:val="003B7CE5"/>
    <w:rsid w:val="003C0674"/>
    <w:rsid w:val="003C27AB"/>
    <w:rsid w:val="003C350F"/>
    <w:rsid w:val="003C62AA"/>
    <w:rsid w:val="003D2E29"/>
    <w:rsid w:val="003D5115"/>
    <w:rsid w:val="003E0411"/>
    <w:rsid w:val="003E1415"/>
    <w:rsid w:val="003F4998"/>
    <w:rsid w:val="003F5BAD"/>
    <w:rsid w:val="003F72B3"/>
    <w:rsid w:val="00400CB2"/>
    <w:rsid w:val="0040328B"/>
    <w:rsid w:val="00412791"/>
    <w:rsid w:val="00417B20"/>
    <w:rsid w:val="00430BA7"/>
    <w:rsid w:val="00432A7A"/>
    <w:rsid w:val="00441D2D"/>
    <w:rsid w:val="00444774"/>
    <w:rsid w:val="0045492D"/>
    <w:rsid w:val="004A1EA5"/>
    <w:rsid w:val="004A3CA4"/>
    <w:rsid w:val="004B0D80"/>
    <w:rsid w:val="004B45BC"/>
    <w:rsid w:val="004B7346"/>
    <w:rsid w:val="004C4CE4"/>
    <w:rsid w:val="005437BF"/>
    <w:rsid w:val="005572A1"/>
    <w:rsid w:val="00560767"/>
    <w:rsid w:val="00571BBA"/>
    <w:rsid w:val="00574EF3"/>
    <w:rsid w:val="00576D76"/>
    <w:rsid w:val="00580D70"/>
    <w:rsid w:val="005960A3"/>
    <w:rsid w:val="005C5A35"/>
    <w:rsid w:val="005C64CA"/>
    <w:rsid w:val="005D2659"/>
    <w:rsid w:val="005E26DD"/>
    <w:rsid w:val="005E508D"/>
    <w:rsid w:val="005E5564"/>
    <w:rsid w:val="005E6460"/>
    <w:rsid w:val="005E649B"/>
    <w:rsid w:val="006122A8"/>
    <w:rsid w:val="006215BE"/>
    <w:rsid w:val="00632F9F"/>
    <w:rsid w:val="00661907"/>
    <w:rsid w:val="006706B8"/>
    <w:rsid w:val="006735F7"/>
    <w:rsid w:val="006819F4"/>
    <w:rsid w:val="00681FD0"/>
    <w:rsid w:val="006A1162"/>
    <w:rsid w:val="006B2D87"/>
    <w:rsid w:val="006C0D6E"/>
    <w:rsid w:val="006C10A8"/>
    <w:rsid w:val="006C3E60"/>
    <w:rsid w:val="006D1743"/>
    <w:rsid w:val="006D1F91"/>
    <w:rsid w:val="006D5FCE"/>
    <w:rsid w:val="006E0BA6"/>
    <w:rsid w:val="006E4FC8"/>
    <w:rsid w:val="006E5CBF"/>
    <w:rsid w:val="006E6A6E"/>
    <w:rsid w:val="006F03D6"/>
    <w:rsid w:val="0071076C"/>
    <w:rsid w:val="0072122D"/>
    <w:rsid w:val="00725269"/>
    <w:rsid w:val="00732069"/>
    <w:rsid w:val="00732DE4"/>
    <w:rsid w:val="00740317"/>
    <w:rsid w:val="007506E6"/>
    <w:rsid w:val="00773B20"/>
    <w:rsid w:val="00782773"/>
    <w:rsid w:val="00787359"/>
    <w:rsid w:val="00796E2C"/>
    <w:rsid w:val="007974A2"/>
    <w:rsid w:val="007B1049"/>
    <w:rsid w:val="007B41DC"/>
    <w:rsid w:val="007B57EC"/>
    <w:rsid w:val="007C0F33"/>
    <w:rsid w:val="007C43A2"/>
    <w:rsid w:val="007C59D1"/>
    <w:rsid w:val="007D2550"/>
    <w:rsid w:val="007F1A6A"/>
    <w:rsid w:val="007F698E"/>
    <w:rsid w:val="008129DF"/>
    <w:rsid w:val="00814153"/>
    <w:rsid w:val="008173A7"/>
    <w:rsid w:val="0082618A"/>
    <w:rsid w:val="008269CA"/>
    <w:rsid w:val="00833931"/>
    <w:rsid w:val="0083514B"/>
    <w:rsid w:val="00864AC4"/>
    <w:rsid w:val="00882149"/>
    <w:rsid w:val="0088458E"/>
    <w:rsid w:val="00891A23"/>
    <w:rsid w:val="00892273"/>
    <w:rsid w:val="008A23C6"/>
    <w:rsid w:val="008B1B1F"/>
    <w:rsid w:val="008B5AC9"/>
    <w:rsid w:val="008D64D4"/>
    <w:rsid w:val="008E2A02"/>
    <w:rsid w:val="008F24B7"/>
    <w:rsid w:val="008F3605"/>
    <w:rsid w:val="00911D1B"/>
    <w:rsid w:val="009128D2"/>
    <w:rsid w:val="00914471"/>
    <w:rsid w:val="00916FE8"/>
    <w:rsid w:val="00920DC0"/>
    <w:rsid w:val="00935E46"/>
    <w:rsid w:val="0093725C"/>
    <w:rsid w:val="00942E50"/>
    <w:rsid w:val="00945C6D"/>
    <w:rsid w:val="00950E05"/>
    <w:rsid w:val="0095693E"/>
    <w:rsid w:val="00960431"/>
    <w:rsid w:val="00963129"/>
    <w:rsid w:val="00971C1B"/>
    <w:rsid w:val="00977870"/>
    <w:rsid w:val="00981313"/>
    <w:rsid w:val="00982F11"/>
    <w:rsid w:val="009A3869"/>
    <w:rsid w:val="009B4CFC"/>
    <w:rsid w:val="009C5917"/>
    <w:rsid w:val="009E1465"/>
    <w:rsid w:val="009E2090"/>
    <w:rsid w:val="009E3DD3"/>
    <w:rsid w:val="00A12F55"/>
    <w:rsid w:val="00A13B4F"/>
    <w:rsid w:val="00A24424"/>
    <w:rsid w:val="00A32ABF"/>
    <w:rsid w:val="00A35C05"/>
    <w:rsid w:val="00A52AFF"/>
    <w:rsid w:val="00A61035"/>
    <w:rsid w:val="00A6692F"/>
    <w:rsid w:val="00A84BE1"/>
    <w:rsid w:val="00AB2043"/>
    <w:rsid w:val="00AB58F6"/>
    <w:rsid w:val="00AC1B03"/>
    <w:rsid w:val="00AC2247"/>
    <w:rsid w:val="00AD782E"/>
    <w:rsid w:val="00AE2484"/>
    <w:rsid w:val="00AF0210"/>
    <w:rsid w:val="00B1613E"/>
    <w:rsid w:val="00B1783B"/>
    <w:rsid w:val="00B2232D"/>
    <w:rsid w:val="00B22CE6"/>
    <w:rsid w:val="00B238E6"/>
    <w:rsid w:val="00B25E02"/>
    <w:rsid w:val="00B32BAC"/>
    <w:rsid w:val="00B35BEE"/>
    <w:rsid w:val="00B552D9"/>
    <w:rsid w:val="00B72470"/>
    <w:rsid w:val="00B839A9"/>
    <w:rsid w:val="00B85073"/>
    <w:rsid w:val="00B877C3"/>
    <w:rsid w:val="00BA4046"/>
    <w:rsid w:val="00BA58A7"/>
    <w:rsid w:val="00BA6EF1"/>
    <w:rsid w:val="00BB10DC"/>
    <w:rsid w:val="00BB4937"/>
    <w:rsid w:val="00BD3CBD"/>
    <w:rsid w:val="00BD5AE5"/>
    <w:rsid w:val="00BF7428"/>
    <w:rsid w:val="00C03B32"/>
    <w:rsid w:val="00C1307E"/>
    <w:rsid w:val="00C25B5E"/>
    <w:rsid w:val="00C34739"/>
    <w:rsid w:val="00C35392"/>
    <w:rsid w:val="00C42696"/>
    <w:rsid w:val="00C45C54"/>
    <w:rsid w:val="00C47788"/>
    <w:rsid w:val="00C656BD"/>
    <w:rsid w:val="00C779BA"/>
    <w:rsid w:val="00C873A7"/>
    <w:rsid w:val="00C93CA9"/>
    <w:rsid w:val="00C94D39"/>
    <w:rsid w:val="00C955C5"/>
    <w:rsid w:val="00CD4B23"/>
    <w:rsid w:val="00CE49A4"/>
    <w:rsid w:val="00D011D6"/>
    <w:rsid w:val="00D0593F"/>
    <w:rsid w:val="00D10176"/>
    <w:rsid w:val="00D13DCE"/>
    <w:rsid w:val="00D145C9"/>
    <w:rsid w:val="00D24EB1"/>
    <w:rsid w:val="00D37139"/>
    <w:rsid w:val="00D51FD1"/>
    <w:rsid w:val="00D57897"/>
    <w:rsid w:val="00D714C1"/>
    <w:rsid w:val="00D715C3"/>
    <w:rsid w:val="00D77BE0"/>
    <w:rsid w:val="00D821F1"/>
    <w:rsid w:val="00D90A1B"/>
    <w:rsid w:val="00DA2EF0"/>
    <w:rsid w:val="00DB0E47"/>
    <w:rsid w:val="00DB2CB6"/>
    <w:rsid w:val="00DD7A58"/>
    <w:rsid w:val="00DE331C"/>
    <w:rsid w:val="00E00038"/>
    <w:rsid w:val="00E1797E"/>
    <w:rsid w:val="00E26330"/>
    <w:rsid w:val="00E26E5D"/>
    <w:rsid w:val="00E32C2E"/>
    <w:rsid w:val="00E63346"/>
    <w:rsid w:val="00E717C2"/>
    <w:rsid w:val="00E71DE8"/>
    <w:rsid w:val="00E7356D"/>
    <w:rsid w:val="00E76441"/>
    <w:rsid w:val="00E808CB"/>
    <w:rsid w:val="00E905E2"/>
    <w:rsid w:val="00E94EB8"/>
    <w:rsid w:val="00E94FA4"/>
    <w:rsid w:val="00EA3742"/>
    <w:rsid w:val="00EB28E4"/>
    <w:rsid w:val="00ED72BC"/>
    <w:rsid w:val="00EE6D91"/>
    <w:rsid w:val="00EF4BFA"/>
    <w:rsid w:val="00EF6489"/>
    <w:rsid w:val="00F03537"/>
    <w:rsid w:val="00F0646B"/>
    <w:rsid w:val="00F14B02"/>
    <w:rsid w:val="00F159F0"/>
    <w:rsid w:val="00F441E9"/>
    <w:rsid w:val="00F45136"/>
    <w:rsid w:val="00F57B44"/>
    <w:rsid w:val="00F64378"/>
    <w:rsid w:val="00F65B83"/>
    <w:rsid w:val="00F74667"/>
    <w:rsid w:val="00F86055"/>
    <w:rsid w:val="00F87C98"/>
    <w:rsid w:val="00FA7C4E"/>
    <w:rsid w:val="00FE4E91"/>
    <w:rsid w:val="00FF5E4A"/>
    <w:rsid w:val="00FF6359"/>
    <w:rsid w:val="00FF67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5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7C59D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7C59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rsid w:val="007C59D1"/>
  </w:style>
  <w:style w:type="character" w:customStyle="1" w:styleId="text11">
    <w:name w:val="text11"/>
    <w:rsid w:val="007C59D1"/>
    <w:rPr>
      <w:rFonts w:ascii="Arial CYR" w:hAnsi="Arial CYR" w:cs="Arial CYR"/>
      <w:color w:val="000000"/>
      <w:sz w:val="18"/>
      <w:szCs w:val="18"/>
    </w:rPr>
  </w:style>
  <w:style w:type="paragraph" w:styleId="a4">
    <w:name w:val="Balloon Text"/>
    <w:basedOn w:val="a"/>
    <w:link w:val="a5"/>
    <w:uiPriority w:val="99"/>
    <w:semiHidden/>
    <w:unhideWhenUsed/>
    <w:rsid w:val="007C59D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59D1"/>
    <w:rPr>
      <w:rFonts w:ascii="Tahoma" w:hAnsi="Tahoma" w:cs="Tahoma"/>
      <w:sz w:val="16"/>
      <w:szCs w:val="16"/>
    </w:rPr>
  </w:style>
  <w:style w:type="paragraph" w:styleId="a6">
    <w:name w:val="No Spacing"/>
    <w:uiPriority w:val="1"/>
    <w:qFormat/>
    <w:rsid w:val="00101CF9"/>
    <w:pPr>
      <w:spacing w:after="0" w:line="240" w:lineRule="auto"/>
    </w:pPr>
    <w:rPr>
      <w:rFonts w:eastAsiaTheme="minorHAnsi"/>
      <w:lang w:eastAsia="en-US"/>
    </w:rPr>
  </w:style>
  <w:style w:type="paragraph" w:styleId="a7">
    <w:name w:val="List Paragraph"/>
    <w:basedOn w:val="a"/>
    <w:uiPriority w:val="34"/>
    <w:qFormat/>
    <w:rsid w:val="00DB2CB6"/>
    <w:pPr>
      <w:ind w:left="720"/>
      <w:contextualSpacing/>
    </w:pPr>
  </w:style>
  <w:style w:type="paragraph" w:customStyle="1" w:styleId="Default">
    <w:name w:val="Default"/>
    <w:rsid w:val="007403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
    <w:name w:val="Абзац списка1"/>
    <w:basedOn w:val="a"/>
    <w:rsid w:val="0071076C"/>
    <w:pPr>
      <w:ind w:left="720"/>
    </w:pPr>
    <w:rPr>
      <w:rFonts w:ascii="Calibri" w:eastAsia="Times New Roman" w:hAnsi="Calibri" w:cs="Times New Roman"/>
    </w:rPr>
  </w:style>
  <w:style w:type="character" w:styleId="a8">
    <w:name w:val="page number"/>
    <w:basedOn w:val="a0"/>
    <w:rsid w:val="007B57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774761">
      <w:bodyDiv w:val="1"/>
      <w:marLeft w:val="0"/>
      <w:marRight w:val="0"/>
      <w:marTop w:val="0"/>
      <w:marBottom w:val="0"/>
      <w:divBdr>
        <w:top w:val="none" w:sz="0" w:space="0" w:color="auto"/>
        <w:left w:val="none" w:sz="0" w:space="0" w:color="auto"/>
        <w:bottom w:val="none" w:sz="0" w:space="0" w:color="auto"/>
        <w:right w:val="none" w:sz="0" w:space="0" w:color="auto"/>
      </w:divBdr>
    </w:div>
    <w:div w:id="436369421">
      <w:bodyDiv w:val="1"/>
      <w:marLeft w:val="0"/>
      <w:marRight w:val="0"/>
      <w:marTop w:val="0"/>
      <w:marBottom w:val="0"/>
      <w:divBdr>
        <w:top w:val="none" w:sz="0" w:space="0" w:color="auto"/>
        <w:left w:val="none" w:sz="0" w:space="0" w:color="auto"/>
        <w:bottom w:val="none" w:sz="0" w:space="0" w:color="auto"/>
        <w:right w:val="none" w:sz="0" w:space="0" w:color="auto"/>
      </w:divBdr>
    </w:div>
    <w:div w:id="48898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CCEDBDEB76E31E4BE5199DA9989F14F300369C35C5B89F228EB7F506f2q2P" TargetMode="External"/><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hyperlink" Target="consultantplus://offline/ref=DA1D56EAB7377ECC4B5FB487B249C8FBAF65F742AA9D39D247AF99783612BE01B29658ECEBDAEFCDk9z3P" TargetMode="Externa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wmf"/><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A7919-7A3B-4814-8028-023B3F9E8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2641</TotalTime>
  <Pages>1</Pages>
  <Words>6658</Words>
  <Characters>37953</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44522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Patrashova</cp:lastModifiedBy>
  <cp:revision>231</cp:revision>
  <cp:lastPrinted>2021-02-03T08:10:00Z</cp:lastPrinted>
  <dcterms:created xsi:type="dcterms:W3CDTF">2013-10-14T06:17:00Z</dcterms:created>
  <dcterms:modified xsi:type="dcterms:W3CDTF">2025-01-31T08:57:00Z</dcterms:modified>
</cp:coreProperties>
</file>