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4ED4" w:rsidRPr="00644ED4" w:rsidRDefault="00644ED4" w:rsidP="00644ED4">
      <w:pPr>
        <w:tabs>
          <w:tab w:val="center" w:pos="4253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4E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</w:t>
      </w:r>
      <w:r w:rsidR="007E1F43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</w:p>
    <w:p w:rsidR="00644ED4" w:rsidRPr="00644ED4" w:rsidRDefault="00644ED4" w:rsidP="00644ED4">
      <w:pPr>
        <w:tabs>
          <w:tab w:val="center" w:pos="4253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4E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решению Совета народных депутатов </w:t>
      </w:r>
    </w:p>
    <w:p w:rsidR="00644ED4" w:rsidRPr="00644ED4" w:rsidRDefault="00644ED4" w:rsidP="00644ED4">
      <w:pPr>
        <w:tabs>
          <w:tab w:val="center" w:pos="4253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4E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Верхнемамонского муниципального района          </w:t>
      </w:r>
    </w:p>
    <w:p w:rsidR="00644ED4" w:rsidRPr="00644ED4" w:rsidRDefault="00644ED4" w:rsidP="00644ED4">
      <w:pPr>
        <w:tabs>
          <w:tab w:val="center" w:pos="425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4E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«О районном бюджете на 202</w:t>
      </w:r>
      <w:r w:rsidR="00215B97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644E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</w:t>
      </w:r>
    </w:p>
    <w:p w:rsidR="00644ED4" w:rsidRPr="00644ED4" w:rsidRDefault="00644ED4" w:rsidP="00644ED4">
      <w:pPr>
        <w:tabs>
          <w:tab w:val="center" w:pos="4253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4E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и на плановый период 202</w:t>
      </w:r>
      <w:r w:rsidR="00215B97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644E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202</w:t>
      </w:r>
      <w:r w:rsidR="00215B97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644E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годов»      </w:t>
      </w:r>
      <w:r w:rsidRPr="00644ED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44ED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44ED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44ED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44ED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44ED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44ED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644ED4" w:rsidRPr="00644ED4" w:rsidRDefault="00644ED4" w:rsidP="00644ED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4ED4" w:rsidRPr="00644ED4" w:rsidRDefault="00644ED4" w:rsidP="00644ED4">
      <w:pPr>
        <w:tabs>
          <w:tab w:val="left" w:pos="55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44ED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Объем бюджетных ассигнований дорожного фонда Верхнемамонского муниципального района Воронежской области </w:t>
      </w:r>
    </w:p>
    <w:p w:rsidR="00644ED4" w:rsidRDefault="00644ED4" w:rsidP="00644E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44E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202</w:t>
      </w:r>
      <w:r w:rsidR="00215B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 w:rsidRPr="00644E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 и на плановый период 202</w:t>
      </w:r>
      <w:r w:rsidR="00215B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</w:t>
      </w:r>
      <w:r w:rsidRPr="00644E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 202</w:t>
      </w:r>
      <w:r w:rsidR="00215B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</w:t>
      </w:r>
      <w:r w:rsidRPr="00644E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годов</w:t>
      </w:r>
    </w:p>
    <w:p w:rsidR="00644ED4" w:rsidRPr="00644ED4" w:rsidRDefault="00644ED4" w:rsidP="00644E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44ED4" w:rsidRPr="00644ED4" w:rsidRDefault="00644ED4" w:rsidP="00644ED4">
      <w:pPr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4E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(тыс. рублей</w:t>
      </w:r>
      <w:proofErr w:type="gramStart"/>
      <w:r w:rsidRPr="00644E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)</w:t>
      </w:r>
      <w:proofErr w:type="gramEnd"/>
    </w:p>
    <w:tbl>
      <w:tblPr>
        <w:tblW w:w="10207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5954"/>
        <w:gridCol w:w="1276"/>
        <w:gridCol w:w="1134"/>
        <w:gridCol w:w="1134"/>
      </w:tblGrid>
      <w:tr w:rsidR="00644ED4" w:rsidRPr="00644ED4" w:rsidTr="007E1F43">
        <w:tc>
          <w:tcPr>
            <w:tcW w:w="709" w:type="dxa"/>
          </w:tcPr>
          <w:p w:rsidR="00644ED4" w:rsidRPr="00644ED4" w:rsidRDefault="00644ED4" w:rsidP="00644E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44E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№/№</w:t>
            </w:r>
          </w:p>
        </w:tc>
        <w:tc>
          <w:tcPr>
            <w:tcW w:w="5954" w:type="dxa"/>
            <w:vAlign w:val="center"/>
          </w:tcPr>
          <w:p w:rsidR="00644ED4" w:rsidRPr="00644ED4" w:rsidRDefault="00644ED4" w:rsidP="007E1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44E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276" w:type="dxa"/>
            <w:vAlign w:val="center"/>
          </w:tcPr>
          <w:p w:rsidR="00644ED4" w:rsidRPr="00F1003C" w:rsidRDefault="007E1F43" w:rsidP="00215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202</w:t>
            </w:r>
            <w:r w:rsidR="00215B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vAlign w:val="center"/>
          </w:tcPr>
          <w:p w:rsidR="00644ED4" w:rsidRPr="00F1003C" w:rsidRDefault="007E1F43" w:rsidP="00215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202</w:t>
            </w:r>
            <w:r w:rsidR="00215B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vAlign w:val="center"/>
          </w:tcPr>
          <w:p w:rsidR="00644ED4" w:rsidRPr="00F1003C" w:rsidRDefault="007E1F43" w:rsidP="00215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202</w:t>
            </w:r>
            <w:r w:rsidR="00215B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</w:p>
        </w:tc>
      </w:tr>
      <w:tr w:rsidR="00D0374C" w:rsidRPr="00644ED4" w:rsidTr="007E1F43">
        <w:tc>
          <w:tcPr>
            <w:tcW w:w="709" w:type="dxa"/>
          </w:tcPr>
          <w:p w:rsidR="00D0374C" w:rsidRPr="00644ED4" w:rsidRDefault="00D0374C" w:rsidP="00644E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</w:tcPr>
          <w:p w:rsidR="00D0374C" w:rsidRPr="00644ED4" w:rsidRDefault="00D0374C" w:rsidP="00644E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44E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Дорожный фонд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Верхнемамонского</w:t>
            </w:r>
            <w:r w:rsidRPr="00644E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муниципального района в том числе:</w:t>
            </w:r>
          </w:p>
        </w:tc>
        <w:tc>
          <w:tcPr>
            <w:tcW w:w="1276" w:type="dxa"/>
            <w:vAlign w:val="center"/>
          </w:tcPr>
          <w:p w:rsidR="00D0374C" w:rsidRPr="00D0374C" w:rsidRDefault="0026179B" w:rsidP="00EF02D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76 657,3</w:t>
            </w:r>
          </w:p>
        </w:tc>
        <w:tc>
          <w:tcPr>
            <w:tcW w:w="1134" w:type="dxa"/>
            <w:vAlign w:val="center"/>
          </w:tcPr>
          <w:p w:rsidR="00D0374C" w:rsidRPr="00D0374C" w:rsidRDefault="0026179B" w:rsidP="0070497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77 124,3</w:t>
            </w:r>
          </w:p>
        </w:tc>
        <w:tc>
          <w:tcPr>
            <w:tcW w:w="1134" w:type="dxa"/>
            <w:vAlign w:val="center"/>
          </w:tcPr>
          <w:p w:rsidR="00D0374C" w:rsidRPr="00D0374C" w:rsidRDefault="0026179B" w:rsidP="0070497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82 018,3</w:t>
            </w:r>
          </w:p>
        </w:tc>
      </w:tr>
      <w:tr w:rsidR="0026179B" w:rsidRPr="00644ED4" w:rsidTr="007E1F43">
        <w:tc>
          <w:tcPr>
            <w:tcW w:w="709" w:type="dxa"/>
          </w:tcPr>
          <w:p w:rsidR="0026179B" w:rsidRPr="00644ED4" w:rsidRDefault="0026179B" w:rsidP="00644E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44E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5954" w:type="dxa"/>
          </w:tcPr>
          <w:p w:rsidR="0026179B" w:rsidRPr="00644ED4" w:rsidRDefault="0026179B" w:rsidP="00F758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44E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Верхнемамонского </w:t>
            </w:r>
            <w:r w:rsidRPr="00644E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муниципального района  «</w:t>
            </w:r>
            <w:r w:rsidRPr="00F758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Повышение безопасности дорожного движения в Верхнемамонском              муниципальном районе Воронежской области</w:t>
            </w:r>
            <w:r w:rsidRPr="00644E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vAlign w:val="center"/>
          </w:tcPr>
          <w:p w:rsidR="0026179B" w:rsidRPr="00D0374C" w:rsidRDefault="0026179B" w:rsidP="009921C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76 657,3</w:t>
            </w:r>
          </w:p>
        </w:tc>
        <w:tc>
          <w:tcPr>
            <w:tcW w:w="1134" w:type="dxa"/>
            <w:vAlign w:val="center"/>
          </w:tcPr>
          <w:p w:rsidR="0026179B" w:rsidRPr="00D0374C" w:rsidRDefault="0026179B" w:rsidP="009921C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77 124,3</w:t>
            </w:r>
          </w:p>
        </w:tc>
        <w:tc>
          <w:tcPr>
            <w:tcW w:w="1134" w:type="dxa"/>
            <w:vAlign w:val="center"/>
          </w:tcPr>
          <w:p w:rsidR="0026179B" w:rsidRPr="00D0374C" w:rsidRDefault="0026179B" w:rsidP="009921C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82 018,3</w:t>
            </w:r>
          </w:p>
        </w:tc>
      </w:tr>
      <w:tr w:rsidR="0026179B" w:rsidRPr="00644ED4" w:rsidTr="007E1F43">
        <w:tc>
          <w:tcPr>
            <w:tcW w:w="709" w:type="dxa"/>
          </w:tcPr>
          <w:p w:rsidR="0026179B" w:rsidRPr="00644ED4" w:rsidRDefault="0026179B" w:rsidP="00644E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4E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5954" w:type="dxa"/>
          </w:tcPr>
          <w:p w:rsidR="0026179B" w:rsidRPr="00644ED4" w:rsidRDefault="0026179B" w:rsidP="006A3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7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"Организационно-планировочные и инженерные мероприятия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6A37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направленные на улучшение состояния автомобильных дорог общего пользования местного значения, дворовых территорий многоквартирных домов и проездов к дворовым территориям многоквартирным домов Верхнемамонского муниципального района Воронежской области"</w:t>
            </w:r>
          </w:p>
        </w:tc>
        <w:tc>
          <w:tcPr>
            <w:tcW w:w="1276" w:type="dxa"/>
            <w:vAlign w:val="center"/>
          </w:tcPr>
          <w:p w:rsidR="0026179B" w:rsidRPr="0026179B" w:rsidRDefault="0026179B" w:rsidP="009921CA">
            <w:pPr>
              <w:jc w:val="center"/>
              <w:rPr>
                <w:rFonts w:ascii="Times New Roman" w:hAnsi="Times New Roman" w:cs="Times New Roman"/>
              </w:rPr>
            </w:pPr>
            <w:r w:rsidRPr="0026179B">
              <w:rPr>
                <w:rFonts w:ascii="Times New Roman" w:hAnsi="Times New Roman" w:cs="Times New Roman"/>
              </w:rPr>
              <w:t>76 657,3</w:t>
            </w:r>
          </w:p>
        </w:tc>
        <w:tc>
          <w:tcPr>
            <w:tcW w:w="1134" w:type="dxa"/>
            <w:vAlign w:val="center"/>
          </w:tcPr>
          <w:p w:rsidR="0026179B" w:rsidRPr="0026179B" w:rsidRDefault="0026179B" w:rsidP="009921CA">
            <w:pPr>
              <w:jc w:val="center"/>
              <w:rPr>
                <w:rFonts w:ascii="Times New Roman" w:hAnsi="Times New Roman" w:cs="Times New Roman"/>
              </w:rPr>
            </w:pPr>
            <w:r w:rsidRPr="0026179B">
              <w:rPr>
                <w:rFonts w:ascii="Times New Roman" w:hAnsi="Times New Roman" w:cs="Times New Roman"/>
              </w:rPr>
              <w:t>77 124,3</w:t>
            </w:r>
          </w:p>
        </w:tc>
        <w:tc>
          <w:tcPr>
            <w:tcW w:w="1134" w:type="dxa"/>
            <w:vAlign w:val="center"/>
          </w:tcPr>
          <w:p w:rsidR="0026179B" w:rsidRPr="0026179B" w:rsidRDefault="0026179B" w:rsidP="009921CA">
            <w:pPr>
              <w:jc w:val="center"/>
              <w:rPr>
                <w:rFonts w:ascii="Times New Roman" w:hAnsi="Times New Roman" w:cs="Times New Roman"/>
              </w:rPr>
            </w:pPr>
            <w:r w:rsidRPr="0026179B">
              <w:rPr>
                <w:rFonts w:ascii="Times New Roman" w:hAnsi="Times New Roman" w:cs="Times New Roman"/>
              </w:rPr>
              <w:t>82 018,3</w:t>
            </w:r>
          </w:p>
        </w:tc>
      </w:tr>
      <w:tr w:rsidR="0026179B" w:rsidRPr="00644ED4" w:rsidTr="007E1F43">
        <w:tc>
          <w:tcPr>
            <w:tcW w:w="709" w:type="dxa"/>
          </w:tcPr>
          <w:p w:rsidR="0026179B" w:rsidRPr="00644ED4" w:rsidRDefault="0026179B" w:rsidP="00644E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</w:tcPr>
          <w:p w:rsidR="0026179B" w:rsidRPr="00644ED4" w:rsidRDefault="0026179B" w:rsidP="00644E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7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бюджетам сельских поселений Верхнемамонского муниципального района Воронежской области</w:t>
            </w:r>
          </w:p>
        </w:tc>
        <w:tc>
          <w:tcPr>
            <w:tcW w:w="1276" w:type="dxa"/>
            <w:vAlign w:val="center"/>
          </w:tcPr>
          <w:p w:rsidR="0026179B" w:rsidRPr="0026179B" w:rsidRDefault="0026179B" w:rsidP="009921CA">
            <w:pPr>
              <w:jc w:val="center"/>
              <w:rPr>
                <w:rFonts w:ascii="Times New Roman" w:hAnsi="Times New Roman" w:cs="Times New Roman"/>
              </w:rPr>
            </w:pPr>
            <w:r w:rsidRPr="0026179B">
              <w:rPr>
                <w:rFonts w:ascii="Times New Roman" w:hAnsi="Times New Roman" w:cs="Times New Roman"/>
              </w:rPr>
              <w:t>76 657,3</w:t>
            </w:r>
          </w:p>
        </w:tc>
        <w:tc>
          <w:tcPr>
            <w:tcW w:w="1134" w:type="dxa"/>
            <w:vAlign w:val="center"/>
          </w:tcPr>
          <w:p w:rsidR="0026179B" w:rsidRPr="0026179B" w:rsidRDefault="0026179B" w:rsidP="009921CA">
            <w:pPr>
              <w:jc w:val="center"/>
              <w:rPr>
                <w:rFonts w:ascii="Times New Roman" w:hAnsi="Times New Roman" w:cs="Times New Roman"/>
              </w:rPr>
            </w:pPr>
            <w:r w:rsidRPr="0026179B">
              <w:rPr>
                <w:rFonts w:ascii="Times New Roman" w:hAnsi="Times New Roman" w:cs="Times New Roman"/>
              </w:rPr>
              <w:t>77 124,3</w:t>
            </w:r>
          </w:p>
        </w:tc>
        <w:tc>
          <w:tcPr>
            <w:tcW w:w="1134" w:type="dxa"/>
            <w:vAlign w:val="center"/>
          </w:tcPr>
          <w:p w:rsidR="0026179B" w:rsidRPr="0026179B" w:rsidRDefault="0026179B" w:rsidP="009921CA">
            <w:pPr>
              <w:jc w:val="center"/>
              <w:rPr>
                <w:rFonts w:ascii="Times New Roman" w:hAnsi="Times New Roman" w:cs="Times New Roman"/>
              </w:rPr>
            </w:pPr>
            <w:r w:rsidRPr="0026179B">
              <w:rPr>
                <w:rFonts w:ascii="Times New Roman" w:hAnsi="Times New Roman" w:cs="Times New Roman"/>
              </w:rPr>
              <w:t>82 018,3</w:t>
            </w:r>
          </w:p>
        </w:tc>
      </w:tr>
    </w:tbl>
    <w:p w:rsidR="00400216" w:rsidRPr="00644ED4" w:rsidRDefault="00400216">
      <w:pPr>
        <w:rPr>
          <w:sz w:val="24"/>
          <w:szCs w:val="24"/>
        </w:rPr>
      </w:pPr>
      <w:bookmarkStart w:id="0" w:name="_GoBack"/>
      <w:bookmarkEnd w:id="0"/>
    </w:p>
    <w:sectPr w:rsidR="00400216" w:rsidRPr="00644E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4ED4"/>
    <w:rsid w:val="00215B97"/>
    <w:rsid w:val="0026179B"/>
    <w:rsid w:val="002A28AF"/>
    <w:rsid w:val="00400216"/>
    <w:rsid w:val="00644ED4"/>
    <w:rsid w:val="006A37D6"/>
    <w:rsid w:val="007E1F43"/>
    <w:rsid w:val="0091002B"/>
    <w:rsid w:val="00D0374C"/>
    <w:rsid w:val="00F1003C"/>
    <w:rsid w:val="00F758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205</Words>
  <Characters>1173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lena</dc:creator>
  <cp:lastModifiedBy>lena</cp:lastModifiedBy>
  <cp:revision>9</cp:revision>
  <cp:lastPrinted>2021-11-30T09:48:00Z</cp:lastPrinted>
  <dcterms:created xsi:type="dcterms:W3CDTF">2020-12-01T12:28:00Z</dcterms:created>
  <dcterms:modified xsi:type="dcterms:W3CDTF">2024-11-15T17:35:00Z</dcterms:modified>
</cp:coreProperties>
</file>