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6352" w:rsidRDefault="00D26352" w:rsidP="00D26352">
      <w:pPr>
        <w:pStyle w:val="41"/>
        <w:jc w:val="right"/>
      </w:pPr>
      <w:r>
        <w:t xml:space="preserve">Приложение к решению СНД </w:t>
      </w:r>
      <w:proofErr w:type="spellStart"/>
      <w:r>
        <w:t>Верхнемамонского</w:t>
      </w:r>
      <w:proofErr w:type="spellEnd"/>
      <w:r>
        <w:t xml:space="preserve"> </w:t>
      </w:r>
    </w:p>
    <w:p w:rsidR="00D26352" w:rsidRDefault="00D26352" w:rsidP="00D26352">
      <w:pPr>
        <w:pStyle w:val="41"/>
        <w:jc w:val="right"/>
      </w:pPr>
      <w:r>
        <w:t xml:space="preserve">муниципального района Воронежской области </w:t>
      </w:r>
      <w:proofErr w:type="gramStart"/>
      <w:r>
        <w:t>от</w:t>
      </w:r>
      <w:proofErr w:type="gramEnd"/>
      <w:r>
        <w:t xml:space="preserve"> ______№___</w:t>
      </w:r>
    </w:p>
    <w:p w:rsidR="00D26352" w:rsidRDefault="00D26352" w:rsidP="00E17E0D">
      <w:pPr>
        <w:pStyle w:val="41"/>
      </w:pPr>
    </w:p>
    <w:p w:rsidR="00D26352" w:rsidRDefault="00D26352" w:rsidP="00E17E0D">
      <w:pPr>
        <w:pStyle w:val="41"/>
      </w:pPr>
    </w:p>
    <w:p w:rsidR="00D26352" w:rsidRDefault="00D26352" w:rsidP="00E17E0D">
      <w:pPr>
        <w:pStyle w:val="41"/>
      </w:pPr>
    </w:p>
    <w:p w:rsidR="00D26352" w:rsidRDefault="00D26352" w:rsidP="00E17E0D">
      <w:pPr>
        <w:pStyle w:val="41"/>
      </w:pPr>
    </w:p>
    <w:p w:rsidR="00D26352" w:rsidRDefault="00D26352" w:rsidP="00E17E0D">
      <w:pPr>
        <w:pStyle w:val="41"/>
      </w:pPr>
    </w:p>
    <w:p w:rsidR="000E5363" w:rsidRPr="00387D36" w:rsidRDefault="000E5363" w:rsidP="00E17E0D">
      <w:pPr>
        <w:pStyle w:val="41"/>
      </w:pPr>
      <w:r w:rsidRPr="00387D36">
        <w:t>ПРОЕКТ СХЕМЫ ТЕРРИТОРИАЛЬНОГО ПЛАНИРОВАНИЯ</w:t>
      </w:r>
    </w:p>
    <w:p w:rsidR="000E5363" w:rsidRPr="00387D36" w:rsidRDefault="000420CA" w:rsidP="00E17E0D">
      <w:pPr>
        <w:pStyle w:val="41"/>
      </w:pPr>
      <w:r>
        <w:t>ВЕРХНЕМАМОНСКОГО</w:t>
      </w:r>
      <w:r w:rsidR="000E5363" w:rsidRPr="00387D36">
        <w:t xml:space="preserve"> МУНИЦИПАЛЬНОГО РАЙОНА</w:t>
      </w:r>
    </w:p>
    <w:p w:rsidR="000E5363" w:rsidRPr="00387D36" w:rsidRDefault="000E5363" w:rsidP="00E17E0D">
      <w:pPr>
        <w:pStyle w:val="41"/>
      </w:pPr>
      <w:r w:rsidRPr="00387D36">
        <w:t>ВОРОНЕЖСКОЙ ОБЛАСТИ</w:t>
      </w:r>
    </w:p>
    <w:p w:rsidR="000E5363" w:rsidRPr="00387D36" w:rsidRDefault="000E5363" w:rsidP="00E17E0D">
      <w:pPr>
        <w:pStyle w:val="a6"/>
        <w:spacing w:after="0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  <w:bookmarkStart w:id="0" w:name="_GoBack"/>
      <w:bookmarkEnd w:id="0"/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jc w:val="center"/>
        <w:rPr>
          <w:b/>
        </w:rPr>
      </w:pPr>
      <w:r w:rsidRPr="00387D36">
        <w:rPr>
          <w:b/>
        </w:rPr>
        <w:t>ТОМ</w:t>
      </w:r>
      <w:r w:rsidRPr="00387D36">
        <w:rPr>
          <w:b/>
          <w:spacing w:val="-2"/>
        </w:rPr>
        <w:t xml:space="preserve"> </w:t>
      </w:r>
      <w:r w:rsidRPr="00387D36">
        <w:rPr>
          <w:b/>
        </w:rPr>
        <w:t>I</w:t>
      </w: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pStyle w:val="a6"/>
        <w:rPr>
          <w:b/>
        </w:rPr>
      </w:pPr>
    </w:p>
    <w:p w:rsidR="000E5363" w:rsidRPr="00387D36" w:rsidRDefault="000E5363" w:rsidP="00E17E0D">
      <w:pPr>
        <w:spacing w:line="360" w:lineRule="auto"/>
        <w:jc w:val="center"/>
        <w:rPr>
          <w:b/>
        </w:rPr>
      </w:pPr>
      <w:r w:rsidRPr="00387D36">
        <w:rPr>
          <w:b/>
          <w:spacing w:val="-1"/>
        </w:rPr>
        <w:t>ПОЛОЖЕНИ</w:t>
      </w:r>
      <w:r w:rsidR="00E54802">
        <w:rPr>
          <w:b/>
          <w:spacing w:val="-1"/>
        </w:rPr>
        <w:t>Е</w:t>
      </w:r>
      <w:r w:rsidRPr="00387D36">
        <w:rPr>
          <w:b/>
          <w:spacing w:val="-14"/>
        </w:rPr>
        <w:t xml:space="preserve"> </w:t>
      </w:r>
      <w:r w:rsidRPr="00387D36">
        <w:rPr>
          <w:b/>
        </w:rPr>
        <w:t>О</w:t>
      </w:r>
      <w:r w:rsidRPr="00387D36">
        <w:rPr>
          <w:b/>
          <w:spacing w:val="-14"/>
        </w:rPr>
        <w:t xml:space="preserve"> </w:t>
      </w:r>
      <w:r w:rsidRPr="00387D36">
        <w:rPr>
          <w:b/>
        </w:rPr>
        <w:t>ТЕРРИТОРИАЛЬНОМ</w:t>
      </w:r>
      <w:r w:rsidRPr="00387D36">
        <w:rPr>
          <w:b/>
          <w:spacing w:val="-12"/>
        </w:rPr>
        <w:t xml:space="preserve"> </w:t>
      </w:r>
      <w:r w:rsidRPr="00387D36">
        <w:rPr>
          <w:b/>
        </w:rPr>
        <w:t>ПЛАНИРОВАНИИ</w:t>
      </w:r>
      <w:r w:rsidR="00FE18FA" w:rsidRPr="00387D36">
        <w:rPr>
          <w:b/>
        </w:rPr>
        <w:t xml:space="preserve"> </w:t>
      </w:r>
      <w:r w:rsidRPr="00387D36">
        <w:rPr>
          <w:b/>
          <w:spacing w:val="-57"/>
        </w:rPr>
        <w:t xml:space="preserve"> </w:t>
      </w:r>
      <w:r w:rsidR="000420CA" w:rsidRPr="000420CA">
        <w:rPr>
          <w:b/>
        </w:rPr>
        <w:t>ВЕРХНЕМАМОНСКОГО</w:t>
      </w:r>
      <w:r w:rsidRPr="000420CA">
        <w:rPr>
          <w:b/>
        </w:rPr>
        <w:t xml:space="preserve"> </w:t>
      </w:r>
      <w:r w:rsidRPr="00387D36">
        <w:rPr>
          <w:b/>
        </w:rPr>
        <w:t>МУНИЦИПАЛЬНОГО</w:t>
      </w:r>
      <w:r w:rsidRPr="00387D36">
        <w:rPr>
          <w:b/>
          <w:spacing w:val="-2"/>
        </w:rPr>
        <w:t xml:space="preserve"> </w:t>
      </w:r>
      <w:r w:rsidRPr="00387D36">
        <w:rPr>
          <w:b/>
        </w:rPr>
        <w:t>РАЙОНА</w:t>
      </w:r>
    </w:p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/>
    <w:p w:rsidR="000E5363" w:rsidRPr="00387D36" w:rsidRDefault="000E5363" w:rsidP="00E17E0D">
      <w:pPr>
        <w:jc w:val="center"/>
      </w:pPr>
      <w:r w:rsidRPr="00387D36">
        <w:t>202</w:t>
      </w:r>
      <w:r w:rsidR="003A3968">
        <w:t>3</w:t>
      </w:r>
      <w:r w:rsidRPr="00387D36">
        <w:t xml:space="preserve"> г.</w:t>
      </w:r>
    </w:p>
    <w:p w:rsidR="00CD097C" w:rsidRPr="00387D36" w:rsidRDefault="00921A3F" w:rsidP="00430DFC">
      <w:pPr>
        <w:pStyle w:val="a6"/>
        <w:jc w:val="center"/>
      </w:pPr>
      <w:r w:rsidRPr="00387D36">
        <w:t xml:space="preserve">СОДЕРЖАНИЕ </w:t>
      </w: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698"/>
        <w:gridCol w:w="9377"/>
      </w:tblGrid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  <w:r w:rsidRPr="00387D3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F74416">
            <w:pPr>
              <w:pStyle w:val="a6"/>
              <w:snapToGrid w:val="0"/>
              <w:spacing w:after="0"/>
              <w:rPr>
                <w:kern w:val="24"/>
              </w:rPr>
            </w:pPr>
            <w:r w:rsidRPr="00387D36">
              <w:rPr>
                <w:kern w:val="24"/>
              </w:rPr>
              <w:t xml:space="preserve">ЦЕЛИ И ЗАДАЧИ ТЕРРИТОРИАЛЬНОГО ПЛАНИРОВАНИЯ 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  <w:r w:rsidRPr="00387D36">
              <w:rPr>
                <w:sz w:val="22"/>
                <w:szCs w:val="22"/>
              </w:rPr>
              <w:t>2</w:t>
            </w: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F74416">
            <w:pPr>
              <w:widowControl/>
              <w:snapToGrid w:val="0"/>
              <w:rPr>
                <w:rFonts w:eastAsia="Times New Roman"/>
                <w:kern w:val="24"/>
              </w:rPr>
            </w:pPr>
            <w:r w:rsidRPr="00387D36">
              <w:rPr>
                <w:rFonts w:eastAsia="Times New Roman"/>
                <w:kern w:val="24"/>
              </w:rPr>
              <w:t xml:space="preserve">ПЕРЕЧЕНЬ МЕРОПРИЯТИЙ ПО ТЕРРИТОРИАЛЬНОМУ ПЛАНИРОВАНИЮ 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F74416">
            <w:pPr>
              <w:pStyle w:val="a6"/>
              <w:snapToGrid w:val="0"/>
              <w:spacing w:after="0"/>
              <w:jc w:val="both"/>
              <w:rPr>
                <w:kern w:val="24"/>
              </w:rPr>
            </w:pPr>
            <w:r w:rsidRPr="00387D36">
              <w:rPr>
                <w:kern w:val="24"/>
              </w:rPr>
              <w:t>2.1. Мероприятия по территориальному планированию в части учёта интересов Российской Федерации, Воронежской области, сопредельных муниципальных образований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266161">
            <w:pPr>
              <w:pStyle w:val="a6"/>
              <w:snapToGrid w:val="0"/>
              <w:spacing w:after="0"/>
              <w:jc w:val="both"/>
              <w:rPr>
                <w:kern w:val="24"/>
              </w:rPr>
            </w:pPr>
            <w:r w:rsidRPr="00387D36">
              <w:rPr>
                <w:kern w:val="24"/>
              </w:rPr>
              <w:t xml:space="preserve">2.2. Мероприятия по развитию планировочной структуры </w:t>
            </w:r>
            <w:r w:rsidR="00266161">
              <w:rPr>
                <w:kern w:val="24"/>
              </w:rPr>
              <w:t xml:space="preserve">Верхнемамонского </w:t>
            </w:r>
            <w:r w:rsidRPr="00387D36">
              <w:rPr>
                <w:kern w:val="24"/>
              </w:rPr>
              <w:t>муниципального района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5A4916">
            <w:pPr>
              <w:pStyle w:val="a6"/>
              <w:snapToGrid w:val="0"/>
              <w:spacing w:after="0"/>
              <w:jc w:val="both"/>
              <w:rPr>
                <w:kern w:val="24"/>
              </w:rPr>
            </w:pPr>
            <w:r w:rsidRPr="00387D36">
              <w:rPr>
                <w:kern w:val="24"/>
              </w:rPr>
              <w:t>2.</w:t>
            </w:r>
            <w:r w:rsidR="005A4916">
              <w:rPr>
                <w:kern w:val="24"/>
              </w:rPr>
              <w:t>3</w:t>
            </w:r>
            <w:r w:rsidRPr="00387D36">
              <w:rPr>
                <w:kern w:val="24"/>
              </w:rPr>
              <w:t>. Мероприятия по модернизации и развитию инженерной инфраструктуры района, предложения по размещению планируемых объектов капитального строительства в области инженерной инфраструктуры.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5A4916">
            <w:pPr>
              <w:pStyle w:val="a6"/>
              <w:snapToGrid w:val="0"/>
              <w:spacing w:after="0"/>
              <w:jc w:val="both"/>
              <w:rPr>
                <w:kern w:val="24"/>
              </w:rPr>
            </w:pPr>
            <w:r w:rsidRPr="00387D36">
              <w:rPr>
                <w:kern w:val="24"/>
              </w:rPr>
              <w:t>2.</w:t>
            </w:r>
            <w:r w:rsidR="005A4916">
              <w:rPr>
                <w:kern w:val="24"/>
              </w:rPr>
              <w:t>4</w:t>
            </w:r>
            <w:r w:rsidRPr="00387D36">
              <w:rPr>
                <w:kern w:val="24"/>
              </w:rPr>
              <w:t xml:space="preserve">. Мероприятия по размещению планируемых объектов капитального строительства промышленности, направленные на развитие экономического потенциала </w:t>
            </w:r>
            <w:r w:rsidR="00266161">
              <w:rPr>
                <w:kern w:val="24"/>
              </w:rPr>
              <w:t>Верхнемамонского</w:t>
            </w:r>
            <w:r w:rsidRPr="00387D36">
              <w:rPr>
                <w:kern w:val="24"/>
              </w:rPr>
              <w:t xml:space="preserve"> муниципального района.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5A4916">
            <w:pPr>
              <w:pStyle w:val="a6"/>
              <w:snapToGrid w:val="0"/>
              <w:spacing w:after="0"/>
              <w:jc w:val="both"/>
              <w:rPr>
                <w:kern w:val="24"/>
              </w:rPr>
            </w:pPr>
            <w:r w:rsidRPr="00387D36">
              <w:rPr>
                <w:kern w:val="24"/>
              </w:rPr>
              <w:t>2.</w:t>
            </w:r>
            <w:r w:rsidR="005A4916">
              <w:rPr>
                <w:kern w:val="24"/>
              </w:rPr>
              <w:t>5</w:t>
            </w:r>
            <w:r w:rsidRPr="00387D36">
              <w:rPr>
                <w:kern w:val="24"/>
              </w:rPr>
              <w:t>.</w:t>
            </w:r>
            <w:r w:rsidRPr="00387D36">
              <w:t xml:space="preserve"> </w:t>
            </w:r>
            <w:r w:rsidRPr="00387D36">
              <w:rPr>
                <w:kern w:val="24"/>
              </w:rPr>
              <w:t>Мероприятия по оптимизации и развитию сети объектов социальной сферы, по размещению планируемых объектов капитального строительства: образования, социальной инфраструктуры.</w:t>
            </w:r>
          </w:p>
        </w:tc>
      </w:tr>
      <w:tr w:rsidR="00005A7D" w:rsidRPr="00387D36" w:rsidTr="00F74416">
        <w:trPr>
          <w:trHeight w:val="276"/>
        </w:trPr>
        <w:tc>
          <w:tcPr>
            <w:tcW w:w="698" w:type="dxa"/>
            <w:shd w:val="clear" w:color="auto" w:fill="auto"/>
          </w:tcPr>
          <w:p w:rsidR="00005A7D" w:rsidRPr="00387D36" w:rsidRDefault="00005A7D" w:rsidP="00F74416">
            <w:pPr>
              <w:snapToGrid w:val="0"/>
              <w:jc w:val="right"/>
              <w:rPr>
                <w:sz w:val="22"/>
                <w:szCs w:val="22"/>
              </w:rPr>
            </w:pPr>
            <w:r w:rsidRPr="00387D36">
              <w:rPr>
                <w:sz w:val="22"/>
                <w:szCs w:val="22"/>
              </w:rPr>
              <w:t>3</w:t>
            </w:r>
          </w:p>
        </w:tc>
        <w:tc>
          <w:tcPr>
            <w:tcW w:w="9377" w:type="dxa"/>
            <w:shd w:val="clear" w:color="auto" w:fill="auto"/>
          </w:tcPr>
          <w:p w:rsidR="00005A7D" w:rsidRPr="00387D36" w:rsidRDefault="00005A7D" w:rsidP="00F74416">
            <w:pPr>
              <w:pStyle w:val="a6"/>
              <w:spacing w:after="0"/>
              <w:jc w:val="both"/>
              <w:rPr>
                <w:szCs w:val="26"/>
              </w:rPr>
            </w:pPr>
            <w:r w:rsidRPr="00387D36">
              <w:rPr>
                <w:szCs w:val="26"/>
              </w:rPr>
              <w:t>ХАРАКТЕРИСТИКИ ЗОН С ОСОБЫМИ УСЛОВИЯМИ ИСПОЛЬЗОВАНИЯ ТЕРРИТОРИЙ</w:t>
            </w:r>
          </w:p>
        </w:tc>
      </w:tr>
    </w:tbl>
    <w:p w:rsidR="00921A3F" w:rsidRPr="00387D36" w:rsidRDefault="00921A3F" w:rsidP="00E17E0D">
      <w:pPr>
        <w:pStyle w:val="a6"/>
        <w:spacing w:after="0"/>
        <w:ind w:firstLine="851"/>
        <w:jc w:val="both"/>
      </w:pPr>
    </w:p>
    <w:p w:rsidR="005B2936" w:rsidRPr="00387D36" w:rsidRDefault="005B2936" w:rsidP="00E17E0D">
      <w:pPr>
        <w:pageBreakBefore/>
        <w:jc w:val="center"/>
        <w:rPr>
          <w:b/>
          <w:bCs/>
        </w:rPr>
      </w:pPr>
      <w:r w:rsidRPr="00387D36">
        <w:rPr>
          <w:b/>
          <w:bCs/>
        </w:rPr>
        <w:lastRenderedPageBreak/>
        <w:t>СОСТАВ ПРОЕКТА</w:t>
      </w:r>
    </w:p>
    <w:tbl>
      <w:tblPr>
        <w:tblW w:w="9729" w:type="dxa"/>
        <w:tblInd w:w="1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2"/>
        <w:gridCol w:w="2048"/>
        <w:gridCol w:w="6539"/>
      </w:tblGrid>
      <w:tr w:rsidR="005B2936" w:rsidRPr="00387D36" w:rsidTr="005E65D3">
        <w:trPr>
          <w:trHeight w:val="457"/>
        </w:trPr>
        <w:tc>
          <w:tcPr>
            <w:tcW w:w="1142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b/>
                <w:sz w:val="24"/>
                <w:szCs w:val="24"/>
              </w:rPr>
            </w:pPr>
            <w:r w:rsidRPr="00387D36">
              <w:rPr>
                <w:b/>
                <w:sz w:val="24"/>
                <w:szCs w:val="24"/>
              </w:rPr>
              <w:t>№</w:t>
            </w:r>
            <w:r w:rsidRPr="00387D36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87D36">
              <w:rPr>
                <w:b/>
                <w:sz w:val="24"/>
                <w:szCs w:val="24"/>
              </w:rPr>
              <w:t>п</w:t>
            </w:r>
            <w:proofErr w:type="gramEnd"/>
            <w:r w:rsidRPr="00387D3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48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b/>
                <w:sz w:val="24"/>
                <w:szCs w:val="24"/>
              </w:rPr>
            </w:pPr>
            <w:r w:rsidRPr="00387D36">
              <w:rPr>
                <w:b/>
                <w:sz w:val="24"/>
                <w:szCs w:val="24"/>
              </w:rPr>
              <w:t>Обозначение</w:t>
            </w:r>
          </w:p>
        </w:tc>
        <w:tc>
          <w:tcPr>
            <w:tcW w:w="6539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b/>
                <w:sz w:val="24"/>
                <w:szCs w:val="24"/>
              </w:rPr>
            </w:pPr>
            <w:r w:rsidRPr="00387D36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B2936" w:rsidRPr="00387D36" w:rsidTr="005E65D3">
        <w:trPr>
          <w:trHeight w:val="359"/>
        </w:trPr>
        <w:tc>
          <w:tcPr>
            <w:tcW w:w="9729" w:type="dxa"/>
            <w:gridSpan w:val="3"/>
          </w:tcPr>
          <w:p w:rsidR="005B2936" w:rsidRPr="00387D36" w:rsidRDefault="005B2936" w:rsidP="00E17E0D">
            <w:pPr>
              <w:pStyle w:val="TableParagraph"/>
              <w:spacing w:before="54"/>
              <w:jc w:val="center"/>
              <w:rPr>
                <w:b/>
                <w:sz w:val="24"/>
                <w:szCs w:val="24"/>
              </w:rPr>
            </w:pPr>
            <w:r w:rsidRPr="00387D36">
              <w:rPr>
                <w:b/>
                <w:sz w:val="24"/>
                <w:szCs w:val="24"/>
              </w:rPr>
              <w:t>Текстовая</w:t>
            </w:r>
            <w:r w:rsidRPr="00387D36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387D36">
              <w:rPr>
                <w:b/>
                <w:sz w:val="24"/>
                <w:szCs w:val="24"/>
              </w:rPr>
              <w:t>часть</w:t>
            </w:r>
          </w:p>
        </w:tc>
      </w:tr>
      <w:tr w:rsidR="005B2936" w:rsidRPr="00387D36" w:rsidTr="005E65D3">
        <w:trPr>
          <w:trHeight w:val="612"/>
        </w:trPr>
        <w:tc>
          <w:tcPr>
            <w:tcW w:w="1142" w:type="dxa"/>
          </w:tcPr>
          <w:p w:rsidR="005B2936" w:rsidRPr="00387D36" w:rsidRDefault="005B2936" w:rsidP="00E17E0D">
            <w:pPr>
              <w:pStyle w:val="TableParagraph"/>
              <w:spacing w:before="54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1.</w:t>
            </w:r>
          </w:p>
        </w:tc>
        <w:tc>
          <w:tcPr>
            <w:tcW w:w="2048" w:type="dxa"/>
          </w:tcPr>
          <w:p w:rsidR="005B2936" w:rsidRPr="00387D36" w:rsidRDefault="005B2936" w:rsidP="00E17E0D">
            <w:pPr>
              <w:pStyle w:val="TableParagraph"/>
              <w:spacing w:before="54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Том</w:t>
            </w:r>
            <w:r w:rsidRPr="00387D36">
              <w:rPr>
                <w:spacing w:val="-10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I</w:t>
            </w:r>
          </w:p>
        </w:tc>
        <w:tc>
          <w:tcPr>
            <w:tcW w:w="6539" w:type="dxa"/>
          </w:tcPr>
          <w:p w:rsidR="005B2936" w:rsidRPr="00387D36" w:rsidRDefault="005B2936" w:rsidP="00E17E0D">
            <w:pPr>
              <w:pStyle w:val="TableParagraph"/>
              <w:spacing w:before="54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Положение</w:t>
            </w:r>
            <w:r w:rsidRPr="00387D36">
              <w:rPr>
                <w:spacing w:val="-13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о</w:t>
            </w:r>
            <w:r w:rsidRPr="00387D36">
              <w:rPr>
                <w:spacing w:val="-11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территориальном</w:t>
            </w:r>
            <w:r w:rsidRPr="00387D36">
              <w:rPr>
                <w:spacing w:val="-12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планировании</w:t>
            </w:r>
            <w:r w:rsidRPr="00387D36">
              <w:rPr>
                <w:spacing w:val="-12"/>
                <w:sz w:val="24"/>
                <w:szCs w:val="24"/>
              </w:rPr>
              <w:t xml:space="preserve"> </w:t>
            </w:r>
            <w:r w:rsidR="00900E0A" w:rsidRPr="00900E0A">
              <w:rPr>
                <w:kern w:val="24"/>
                <w:sz w:val="24"/>
                <w:szCs w:val="24"/>
              </w:rPr>
              <w:t>Верхнемамо</w:t>
            </w:r>
            <w:r w:rsidR="00900E0A" w:rsidRPr="00900E0A">
              <w:rPr>
                <w:kern w:val="24"/>
                <w:sz w:val="24"/>
                <w:szCs w:val="24"/>
              </w:rPr>
              <w:t>н</w:t>
            </w:r>
            <w:r w:rsidR="00900E0A" w:rsidRPr="00900E0A">
              <w:rPr>
                <w:kern w:val="24"/>
                <w:sz w:val="24"/>
                <w:szCs w:val="24"/>
              </w:rPr>
              <w:t>ского</w:t>
            </w:r>
            <w:r w:rsidRPr="00387D36">
              <w:rPr>
                <w:sz w:val="24"/>
                <w:szCs w:val="24"/>
              </w:rPr>
              <w:t xml:space="preserve"> муниципального</w:t>
            </w:r>
            <w:r w:rsidRPr="00387D36">
              <w:rPr>
                <w:spacing w:val="-1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района</w:t>
            </w:r>
          </w:p>
        </w:tc>
      </w:tr>
      <w:tr w:rsidR="005B2936" w:rsidRPr="00387D36" w:rsidTr="005E65D3">
        <w:trPr>
          <w:trHeight w:val="865"/>
        </w:trPr>
        <w:tc>
          <w:tcPr>
            <w:tcW w:w="1142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2.</w:t>
            </w:r>
          </w:p>
        </w:tc>
        <w:tc>
          <w:tcPr>
            <w:tcW w:w="2048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Том</w:t>
            </w:r>
            <w:r w:rsidRPr="00387D36">
              <w:rPr>
                <w:spacing w:val="-10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II</w:t>
            </w:r>
          </w:p>
        </w:tc>
        <w:tc>
          <w:tcPr>
            <w:tcW w:w="6539" w:type="dxa"/>
          </w:tcPr>
          <w:p w:rsidR="005B2936" w:rsidRPr="00387D36" w:rsidRDefault="005B2936" w:rsidP="00E17E0D">
            <w:pPr>
              <w:pStyle w:val="TableParagraph"/>
              <w:spacing w:before="52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Материалы по обоснованию Схемы территориального</w:t>
            </w:r>
            <w:r w:rsidRPr="00387D36">
              <w:rPr>
                <w:spacing w:val="1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план</w:t>
            </w:r>
            <w:r w:rsidRPr="00387D36">
              <w:rPr>
                <w:sz w:val="24"/>
                <w:szCs w:val="24"/>
              </w:rPr>
              <w:t>и</w:t>
            </w:r>
            <w:r w:rsidRPr="00387D36">
              <w:rPr>
                <w:sz w:val="24"/>
                <w:szCs w:val="24"/>
              </w:rPr>
              <w:t>рования</w:t>
            </w:r>
            <w:r w:rsidRPr="00387D36">
              <w:rPr>
                <w:spacing w:val="-12"/>
                <w:sz w:val="24"/>
                <w:szCs w:val="24"/>
              </w:rPr>
              <w:t xml:space="preserve"> </w:t>
            </w:r>
            <w:r w:rsidR="00900E0A" w:rsidRPr="00900E0A">
              <w:rPr>
                <w:kern w:val="24"/>
                <w:sz w:val="24"/>
                <w:szCs w:val="24"/>
              </w:rPr>
              <w:t>Верхнемамонского</w:t>
            </w:r>
            <w:r w:rsidRPr="00387D36">
              <w:rPr>
                <w:spacing w:val="-12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муниципального</w:t>
            </w:r>
            <w:r w:rsidRPr="00387D36">
              <w:rPr>
                <w:spacing w:val="-10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района</w:t>
            </w:r>
            <w:r w:rsidRPr="00387D36">
              <w:rPr>
                <w:spacing w:val="-11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(поясн</w:t>
            </w:r>
            <w:r w:rsidRPr="00387D36">
              <w:rPr>
                <w:sz w:val="24"/>
                <w:szCs w:val="24"/>
              </w:rPr>
              <w:t>и</w:t>
            </w:r>
            <w:r w:rsidRPr="00387D36">
              <w:rPr>
                <w:sz w:val="24"/>
                <w:szCs w:val="24"/>
              </w:rPr>
              <w:t>тельная</w:t>
            </w:r>
            <w:r w:rsidRPr="00387D36">
              <w:rPr>
                <w:spacing w:val="-52"/>
                <w:sz w:val="24"/>
                <w:szCs w:val="24"/>
              </w:rPr>
              <w:t xml:space="preserve">      </w:t>
            </w:r>
            <w:r w:rsidRPr="00387D36">
              <w:rPr>
                <w:sz w:val="24"/>
                <w:szCs w:val="24"/>
              </w:rPr>
              <w:t>записка)</w:t>
            </w:r>
          </w:p>
        </w:tc>
      </w:tr>
      <w:tr w:rsidR="005B2936" w:rsidRPr="00387D36" w:rsidTr="005E65D3">
        <w:trPr>
          <w:trHeight w:val="610"/>
        </w:trPr>
        <w:tc>
          <w:tcPr>
            <w:tcW w:w="1142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3.</w:t>
            </w:r>
          </w:p>
        </w:tc>
        <w:tc>
          <w:tcPr>
            <w:tcW w:w="2048" w:type="dxa"/>
          </w:tcPr>
          <w:p w:rsidR="005B2936" w:rsidRPr="00387D36" w:rsidRDefault="005B2936" w:rsidP="00E17E0D">
            <w:pPr>
              <w:pStyle w:val="TableParagraph"/>
              <w:spacing w:before="52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Том</w:t>
            </w:r>
            <w:r w:rsidRPr="00387D36">
              <w:rPr>
                <w:spacing w:val="-10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III</w:t>
            </w:r>
          </w:p>
        </w:tc>
        <w:tc>
          <w:tcPr>
            <w:tcW w:w="6539" w:type="dxa"/>
          </w:tcPr>
          <w:p w:rsidR="005B2936" w:rsidRPr="00387D36" w:rsidRDefault="005B2936" w:rsidP="00E17E0D">
            <w:pPr>
              <w:pStyle w:val="TableParagraph"/>
              <w:spacing w:before="52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Инженерно-технические</w:t>
            </w:r>
            <w:r w:rsidRPr="00387D36">
              <w:rPr>
                <w:spacing w:val="-9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мероприятия</w:t>
            </w:r>
            <w:r w:rsidRPr="00387D36">
              <w:rPr>
                <w:spacing w:val="-7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гражданской</w:t>
            </w:r>
            <w:r w:rsidRPr="00387D36">
              <w:rPr>
                <w:spacing w:val="-8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 xml:space="preserve">обороны. </w:t>
            </w:r>
            <w:r w:rsidRPr="00387D36">
              <w:rPr>
                <w:spacing w:val="-52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Мероприятия</w:t>
            </w:r>
            <w:r w:rsidRPr="00387D36">
              <w:rPr>
                <w:spacing w:val="-5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по</w:t>
            </w:r>
            <w:r w:rsidRPr="00387D36">
              <w:rPr>
                <w:spacing w:val="-3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предупреждению</w:t>
            </w:r>
            <w:r w:rsidRPr="00387D36">
              <w:rPr>
                <w:spacing w:val="-3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чрезвычайных</w:t>
            </w:r>
            <w:r w:rsidRPr="00387D36">
              <w:rPr>
                <w:spacing w:val="-3"/>
                <w:sz w:val="24"/>
                <w:szCs w:val="24"/>
              </w:rPr>
              <w:t xml:space="preserve"> </w:t>
            </w:r>
            <w:r w:rsidRPr="00387D36">
              <w:rPr>
                <w:sz w:val="24"/>
                <w:szCs w:val="24"/>
              </w:rPr>
              <w:t>ситуаций.</w:t>
            </w:r>
          </w:p>
        </w:tc>
      </w:tr>
      <w:tr w:rsidR="005B2936" w:rsidRPr="00387D36" w:rsidTr="005E65D3">
        <w:trPr>
          <w:trHeight w:val="359"/>
        </w:trPr>
        <w:tc>
          <w:tcPr>
            <w:tcW w:w="9729" w:type="dxa"/>
            <w:gridSpan w:val="3"/>
          </w:tcPr>
          <w:p w:rsidR="005B2936" w:rsidRPr="00387D36" w:rsidRDefault="005B2936" w:rsidP="00E17E0D">
            <w:pPr>
              <w:pStyle w:val="TableParagraph"/>
              <w:spacing w:before="54"/>
              <w:jc w:val="center"/>
              <w:rPr>
                <w:b/>
                <w:sz w:val="24"/>
                <w:szCs w:val="24"/>
              </w:rPr>
            </w:pPr>
            <w:r w:rsidRPr="00387D36">
              <w:rPr>
                <w:b/>
                <w:sz w:val="24"/>
                <w:szCs w:val="24"/>
              </w:rPr>
              <w:t>Графическая</w:t>
            </w:r>
            <w:r w:rsidRPr="00387D3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87D36">
              <w:rPr>
                <w:b/>
                <w:sz w:val="24"/>
                <w:szCs w:val="24"/>
              </w:rPr>
              <w:t>часть</w:t>
            </w:r>
          </w:p>
        </w:tc>
      </w:tr>
      <w:tr w:rsidR="00F21ECA" w:rsidRPr="00387D36" w:rsidTr="005E65D3">
        <w:trPr>
          <w:trHeight w:val="359"/>
        </w:trPr>
        <w:tc>
          <w:tcPr>
            <w:tcW w:w="1142" w:type="dxa"/>
            <w:vMerge w:val="restart"/>
          </w:tcPr>
          <w:p w:rsidR="00F21ECA" w:rsidRPr="00387D36" w:rsidRDefault="00F21ECA" w:rsidP="00E17E0D">
            <w:pPr>
              <w:pStyle w:val="TableParagraph"/>
              <w:spacing w:before="54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1.</w:t>
            </w:r>
          </w:p>
          <w:p w:rsidR="00F21ECA" w:rsidRPr="00387D36" w:rsidRDefault="00F21ECA" w:rsidP="00E17E0D">
            <w:pPr>
              <w:jc w:val="center"/>
            </w:pPr>
          </w:p>
        </w:tc>
        <w:tc>
          <w:tcPr>
            <w:tcW w:w="2048" w:type="dxa"/>
          </w:tcPr>
          <w:p w:rsidR="00F21ECA" w:rsidRPr="00387D36" w:rsidRDefault="00F21ECA" w:rsidP="00E17E0D">
            <w:pPr>
              <w:pStyle w:val="TableParagraph"/>
              <w:spacing w:before="54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</w:tcPr>
          <w:p w:rsidR="00F21ECA" w:rsidRPr="00387D36" w:rsidRDefault="00F21ECA" w:rsidP="00E17E0D">
            <w:r w:rsidRPr="00387D36">
              <w:t>Карта планируемого размещения объектов местного значения муниципального района</w:t>
            </w:r>
          </w:p>
        </w:tc>
      </w:tr>
      <w:tr w:rsidR="00F21ECA" w:rsidRPr="00387D36" w:rsidTr="005E65D3">
        <w:trPr>
          <w:trHeight w:val="612"/>
        </w:trPr>
        <w:tc>
          <w:tcPr>
            <w:tcW w:w="1142" w:type="dxa"/>
            <w:vMerge/>
          </w:tcPr>
          <w:p w:rsidR="00F21ECA" w:rsidRPr="00387D36" w:rsidRDefault="00F21ECA" w:rsidP="00E17E0D">
            <w:pPr>
              <w:jc w:val="center"/>
            </w:pPr>
          </w:p>
        </w:tc>
        <w:tc>
          <w:tcPr>
            <w:tcW w:w="2048" w:type="dxa"/>
          </w:tcPr>
          <w:p w:rsidR="00F21ECA" w:rsidRPr="00387D36" w:rsidRDefault="00F21ECA" w:rsidP="00E17E0D">
            <w:pPr>
              <w:pStyle w:val="TableParagraph"/>
              <w:spacing w:before="54"/>
              <w:jc w:val="center"/>
              <w:rPr>
                <w:sz w:val="24"/>
                <w:szCs w:val="24"/>
              </w:rPr>
            </w:pPr>
            <w:r w:rsidRPr="00387D36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</w:tcPr>
          <w:p w:rsidR="00FB6645" w:rsidRDefault="00FB6645" w:rsidP="00FB6645">
            <w:r>
              <w:t>Карта объектов капитального строительства</w:t>
            </w:r>
          </w:p>
          <w:p w:rsidR="00FB6645" w:rsidRDefault="00FB6645" w:rsidP="00FB6645">
            <w:r>
              <w:t>федерального, регионального и местного значения</w:t>
            </w:r>
          </w:p>
          <w:p w:rsidR="00FB6645" w:rsidRDefault="00FB6645" w:rsidP="00FB6645">
            <w:r>
              <w:t>особо охраняемых природных территорий,</w:t>
            </w:r>
          </w:p>
          <w:p w:rsidR="00FB6645" w:rsidRDefault="00FB6645" w:rsidP="00FB6645">
            <w:r>
              <w:t>зон с особыми условиями</w:t>
            </w:r>
          </w:p>
          <w:p w:rsidR="00FB6645" w:rsidRDefault="00FB6645" w:rsidP="00FB6645">
            <w:r>
              <w:t>использования территорий,</w:t>
            </w:r>
          </w:p>
          <w:p w:rsidR="00FB6645" w:rsidRDefault="00FB6645" w:rsidP="00FB6645">
            <w:r>
              <w:t>территорий объектов культурного наследия</w:t>
            </w:r>
          </w:p>
          <w:p w:rsidR="00F21ECA" w:rsidRPr="00387D36" w:rsidRDefault="00FB6645" w:rsidP="00FB6645">
            <w:r>
              <w:t>и границ лесничеств</w:t>
            </w:r>
          </w:p>
        </w:tc>
      </w:tr>
      <w:tr w:rsidR="00F21ECA" w:rsidRPr="00387D36" w:rsidTr="005E65D3">
        <w:trPr>
          <w:trHeight w:val="612"/>
        </w:trPr>
        <w:tc>
          <w:tcPr>
            <w:tcW w:w="1142" w:type="dxa"/>
            <w:vMerge/>
          </w:tcPr>
          <w:p w:rsidR="00F21ECA" w:rsidRPr="00387D36" w:rsidRDefault="00F21ECA" w:rsidP="00E17E0D">
            <w:pPr>
              <w:jc w:val="center"/>
            </w:pPr>
          </w:p>
        </w:tc>
        <w:tc>
          <w:tcPr>
            <w:tcW w:w="2048" w:type="dxa"/>
          </w:tcPr>
          <w:p w:rsidR="00F21ECA" w:rsidRPr="00F21ECA" w:rsidRDefault="00F21ECA" w:rsidP="00E17E0D">
            <w:pPr>
              <w:pStyle w:val="TableParagraph"/>
              <w:spacing w:before="5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539" w:type="dxa"/>
          </w:tcPr>
          <w:p w:rsidR="00FB6645" w:rsidRDefault="00FB6645" w:rsidP="00FB6645">
            <w:r>
              <w:t>Карта территорий, подверженных риску возникновения</w:t>
            </w:r>
          </w:p>
          <w:p w:rsidR="00F21ECA" w:rsidRPr="00387D36" w:rsidRDefault="00FB6645" w:rsidP="00FB6645">
            <w:r>
              <w:t>чрезвычайных ситуаций природного и техногенного характера</w:t>
            </w:r>
          </w:p>
        </w:tc>
      </w:tr>
    </w:tbl>
    <w:p w:rsidR="005B2936" w:rsidRPr="00387D36" w:rsidRDefault="005B2936" w:rsidP="00E17E0D">
      <w:pPr>
        <w:pStyle w:val="a6"/>
        <w:spacing w:after="0"/>
        <w:ind w:firstLine="851"/>
        <w:jc w:val="both"/>
        <w:sectPr w:rsidR="005B2936" w:rsidRPr="00387D36" w:rsidSect="00D26352">
          <w:headerReference w:type="default" r:id="rId9"/>
          <w:footerReference w:type="default" r:id="rId10"/>
          <w:pgSz w:w="11906" w:h="16838"/>
          <w:pgMar w:top="851" w:right="566" w:bottom="1700" w:left="1134" w:header="1134" w:footer="1134" w:gutter="0"/>
          <w:cols w:space="720"/>
          <w:titlePg/>
          <w:docGrid w:linePitch="360"/>
        </w:sectPr>
      </w:pPr>
    </w:p>
    <w:p w:rsidR="005B2936" w:rsidRPr="00387D36" w:rsidRDefault="005B2936" w:rsidP="00E17E0D">
      <w:pPr>
        <w:pStyle w:val="a6"/>
        <w:pageBreakBefore/>
        <w:spacing w:after="0"/>
        <w:ind w:firstLine="851"/>
        <w:jc w:val="center"/>
        <w:rPr>
          <w:b/>
          <w:bCs/>
        </w:rPr>
      </w:pPr>
      <w:r w:rsidRPr="00387D36">
        <w:rPr>
          <w:b/>
          <w:bCs/>
        </w:rPr>
        <w:lastRenderedPageBreak/>
        <w:t>ВВЕДЕНИЕ</w:t>
      </w:r>
    </w:p>
    <w:p w:rsidR="005B2936" w:rsidRPr="00387D36" w:rsidRDefault="005B2936" w:rsidP="00E17E0D">
      <w:pPr>
        <w:pStyle w:val="a6"/>
        <w:spacing w:after="0"/>
        <w:ind w:firstLine="851"/>
        <w:jc w:val="both"/>
        <w:rPr>
          <w:sz w:val="16"/>
          <w:szCs w:val="16"/>
        </w:rPr>
      </w:pPr>
    </w:p>
    <w:p w:rsidR="005B2936" w:rsidRPr="00387D36" w:rsidRDefault="005B2936" w:rsidP="00A90676">
      <w:pPr>
        <w:pStyle w:val="a6"/>
        <w:spacing w:after="0"/>
        <w:ind w:left="567" w:right="-176" w:firstLine="709"/>
        <w:jc w:val="both"/>
      </w:pPr>
      <w:r w:rsidRPr="00387D36">
        <w:t xml:space="preserve">Схема территориального планирования </w:t>
      </w:r>
      <w:r w:rsidR="00C34F2D" w:rsidRPr="00900E0A">
        <w:rPr>
          <w:kern w:val="24"/>
        </w:rPr>
        <w:t>Верхнемамонского</w:t>
      </w:r>
      <w:r w:rsidRPr="00387D36">
        <w:t xml:space="preserve"> муниципального района утверждена решением Совета народных депутатов </w:t>
      </w:r>
      <w:r w:rsidR="00C34F2D" w:rsidRPr="00900E0A">
        <w:rPr>
          <w:kern w:val="24"/>
        </w:rPr>
        <w:t>Верхнемамонского</w:t>
      </w:r>
      <w:r w:rsidRPr="00387D36">
        <w:t xml:space="preserve"> муниципального района от </w:t>
      </w:r>
      <w:r w:rsidR="00914552">
        <w:t>22.09.2011</w:t>
      </w:r>
      <w:r w:rsidRPr="00387D36">
        <w:t xml:space="preserve"> № 2</w:t>
      </w:r>
      <w:r w:rsidR="00914552">
        <w:t>60</w:t>
      </w:r>
      <w:r w:rsidRPr="00387D36">
        <w:t>. Актуализация Схемы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="00C34F2D" w:rsidRPr="00900E0A">
        <w:rPr>
          <w:kern w:val="24"/>
        </w:rPr>
        <w:t>Верхнемамонского</w:t>
      </w:r>
      <w:r w:rsidRPr="00387D36">
        <w:rPr>
          <w:spacing w:val="1"/>
        </w:rPr>
        <w:t xml:space="preserve"> </w:t>
      </w:r>
      <w:r w:rsidRPr="00387D36">
        <w:t>муниципального</w:t>
      </w:r>
      <w:r w:rsidRPr="00387D36">
        <w:rPr>
          <w:spacing w:val="1"/>
        </w:rPr>
        <w:t xml:space="preserve"> </w:t>
      </w:r>
      <w:r w:rsidRPr="00387D36">
        <w:t>района</w:t>
      </w:r>
      <w:r w:rsidRPr="00387D36">
        <w:rPr>
          <w:spacing w:val="1"/>
        </w:rPr>
        <w:t xml:space="preserve"> </w:t>
      </w:r>
      <w:r w:rsidRPr="00387D36">
        <w:t xml:space="preserve">Воронежской области проведена </w:t>
      </w:r>
      <w:r w:rsidR="00A072FE" w:rsidRPr="00387D36">
        <w:t>б</w:t>
      </w:r>
      <w:r w:rsidRPr="00387D36">
        <w:t>юджетным учреждением Воронежской</w:t>
      </w:r>
      <w:r w:rsidRPr="00387D36">
        <w:rPr>
          <w:spacing w:val="-57"/>
        </w:rPr>
        <w:t xml:space="preserve"> </w:t>
      </w:r>
      <w:r w:rsidRPr="00387D36">
        <w:t xml:space="preserve">области </w:t>
      </w:r>
      <w:r w:rsidR="002C5439" w:rsidRPr="00387D36">
        <w:t>«</w:t>
      </w:r>
      <w:r w:rsidRPr="00387D36">
        <w:t>Нормативно-проектный центр</w:t>
      </w:r>
      <w:r w:rsidR="002C5439" w:rsidRPr="00387D36">
        <w:t>»</w:t>
      </w:r>
      <w:r w:rsidRPr="00387D36">
        <w:t xml:space="preserve"> в соответствии с постановлением администрации </w:t>
      </w:r>
      <w:r w:rsidR="00C34F2D" w:rsidRPr="00900E0A">
        <w:rPr>
          <w:kern w:val="24"/>
        </w:rPr>
        <w:t>Верхнемамонского</w:t>
      </w:r>
      <w:r w:rsidRPr="00387D36">
        <w:t xml:space="preserve"> муниципального района</w:t>
      </w:r>
      <w:r w:rsidRPr="00387D36">
        <w:rPr>
          <w:spacing w:val="1"/>
        </w:rPr>
        <w:t xml:space="preserve"> </w:t>
      </w:r>
      <w:r w:rsidR="00C34F2D" w:rsidRPr="00387D36">
        <w:rPr>
          <w:spacing w:val="1"/>
        </w:rPr>
        <w:t>2</w:t>
      </w:r>
      <w:r w:rsidR="00C34F2D">
        <w:rPr>
          <w:spacing w:val="1"/>
        </w:rPr>
        <w:t>5</w:t>
      </w:r>
      <w:r w:rsidR="00C34F2D" w:rsidRPr="00387D36">
        <w:rPr>
          <w:spacing w:val="1"/>
        </w:rPr>
        <w:t>.01.202</w:t>
      </w:r>
      <w:r w:rsidR="00C34F2D">
        <w:rPr>
          <w:spacing w:val="1"/>
        </w:rPr>
        <w:t>3</w:t>
      </w:r>
      <w:r w:rsidR="00C34F2D" w:rsidRPr="00387D36">
        <w:rPr>
          <w:spacing w:val="1"/>
        </w:rPr>
        <w:t xml:space="preserve"> </w:t>
      </w:r>
      <w:r w:rsidR="00C34F2D">
        <w:rPr>
          <w:spacing w:val="1"/>
        </w:rPr>
        <w:t xml:space="preserve">    </w:t>
      </w:r>
      <w:r w:rsidR="00C34F2D" w:rsidRPr="00387D36">
        <w:rPr>
          <w:spacing w:val="1"/>
        </w:rPr>
        <w:t xml:space="preserve">№ </w:t>
      </w:r>
      <w:r w:rsidR="00C34F2D">
        <w:rPr>
          <w:spacing w:val="1"/>
        </w:rPr>
        <w:t>21</w:t>
      </w:r>
      <w:r w:rsidRPr="00387D36">
        <w:rPr>
          <w:spacing w:val="1"/>
        </w:rPr>
        <w:t xml:space="preserve"> </w:t>
      </w:r>
      <w:r w:rsidRPr="00387D36">
        <w:t>и</w:t>
      </w:r>
      <w:r w:rsidRPr="00387D36">
        <w:rPr>
          <w:spacing w:val="1"/>
        </w:rPr>
        <w:t xml:space="preserve"> </w:t>
      </w:r>
      <w:r w:rsidRPr="00387D36">
        <w:t>в</w:t>
      </w:r>
      <w:r w:rsidRPr="00387D36">
        <w:rPr>
          <w:spacing w:val="1"/>
        </w:rPr>
        <w:t xml:space="preserve"> </w:t>
      </w:r>
      <w:r w:rsidRPr="00387D36">
        <w:t>соответствии с Градостроительным кодексом РФ,</w:t>
      </w:r>
      <w:r w:rsidRPr="00387D36">
        <w:rPr>
          <w:spacing w:val="1"/>
        </w:rPr>
        <w:t xml:space="preserve"> </w:t>
      </w:r>
      <w:r w:rsidRPr="00387D36">
        <w:t>а</w:t>
      </w:r>
      <w:r w:rsidRPr="00387D36">
        <w:rPr>
          <w:spacing w:val="1"/>
        </w:rPr>
        <w:t xml:space="preserve"> </w:t>
      </w:r>
      <w:r w:rsidRPr="00387D36">
        <w:t>также</w:t>
      </w:r>
      <w:r w:rsidRPr="00387D36">
        <w:rPr>
          <w:spacing w:val="1"/>
        </w:rPr>
        <w:t xml:space="preserve"> </w:t>
      </w:r>
      <w:r w:rsidRPr="00387D36">
        <w:t>с</w:t>
      </w:r>
      <w:r w:rsidRPr="00387D36">
        <w:rPr>
          <w:spacing w:val="1"/>
        </w:rPr>
        <w:t xml:space="preserve"> </w:t>
      </w:r>
      <w:r w:rsidRPr="00387D36">
        <w:t>соблюдением</w:t>
      </w:r>
      <w:r w:rsidRPr="00387D36">
        <w:rPr>
          <w:spacing w:val="1"/>
        </w:rPr>
        <w:t xml:space="preserve"> </w:t>
      </w:r>
      <w:r w:rsidRPr="00387D36">
        <w:t>технических</w:t>
      </w:r>
      <w:r w:rsidRPr="00387D36">
        <w:rPr>
          <w:spacing w:val="1"/>
        </w:rPr>
        <w:t xml:space="preserve"> </w:t>
      </w:r>
      <w:r w:rsidRPr="00387D36">
        <w:t>условий</w:t>
      </w:r>
      <w:r w:rsidRPr="00387D36">
        <w:rPr>
          <w:spacing w:val="1"/>
        </w:rPr>
        <w:t xml:space="preserve"> </w:t>
      </w:r>
      <w:r w:rsidRPr="00387D36">
        <w:t>и</w:t>
      </w:r>
      <w:r w:rsidRPr="00387D36">
        <w:rPr>
          <w:spacing w:val="1"/>
        </w:rPr>
        <w:t xml:space="preserve"> </w:t>
      </w:r>
      <w:r w:rsidRPr="00387D36">
        <w:t>требований</w:t>
      </w:r>
      <w:r w:rsidRPr="00387D36">
        <w:rPr>
          <w:spacing w:val="61"/>
        </w:rPr>
        <w:t xml:space="preserve"> </w:t>
      </w:r>
      <w:r w:rsidRPr="00387D36">
        <w:t>государственных</w:t>
      </w:r>
      <w:r w:rsidRPr="00387D36">
        <w:rPr>
          <w:spacing w:val="1"/>
        </w:rPr>
        <w:t xml:space="preserve"> </w:t>
      </w:r>
      <w:r w:rsidRPr="00387D36">
        <w:t>стандартов</w:t>
      </w:r>
      <w:r w:rsidRPr="00387D36">
        <w:rPr>
          <w:spacing w:val="-2"/>
        </w:rPr>
        <w:t xml:space="preserve"> </w:t>
      </w:r>
      <w:r w:rsidRPr="00387D36">
        <w:t>соответствующих</w:t>
      </w:r>
      <w:r w:rsidRPr="00387D36">
        <w:rPr>
          <w:spacing w:val="-1"/>
        </w:rPr>
        <w:t xml:space="preserve"> </w:t>
      </w:r>
      <w:r w:rsidRPr="00387D36">
        <w:t>норм</w:t>
      </w:r>
      <w:r w:rsidRPr="00387D36">
        <w:rPr>
          <w:spacing w:val="-1"/>
        </w:rPr>
        <w:t xml:space="preserve"> </w:t>
      </w:r>
      <w:r w:rsidRPr="00387D36">
        <w:t>и правил</w:t>
      </w:r>
      <w:r w:rsidRPr="00387D36">
        <w:rPr>
          <w:spacing w:val="-1"/>
        </w:rPr>
        <w:t xml:space="preserve"> </w:t>
      </w:r>
      <w:r w:rsidRPr="00387D36">
        <w:t>в</w:t>
      </w:r>
      <w:r w:rsidRPr="00387D36">
        <w:rPr>
          <w:spacing w:val="-1"/>
        </w:rPr>
        <w:t xml:space="preserve"> </w:t>
      </w:r>
      <w:r w:rsidRPr="00387D36">
        <w:t>области градостроительства.</w:t>
      </w:r>
    </w:p>
    <w:p w:rsidR="005B2936" w:rsidRPr="00387D36" w:rsidRDefault="005B2936" w:rsidP="00A90676">
      <w:pPr>
        <w:pStyle w:val="a6"/>
        <w:spacing w:after="0"/>
        <w:ind w:left="567" w:right="-176" w:firstLine="709"/>
        <w:jc w:val="both"/>
      </w:pPr>
      <w:r w:rsidRPr="00387D36">
        <w:t>Для</w:t>
      </w:r>
      <w:r w:rsidRPr="00387D36">
        <w:rPr>
          <w:spacing w:val="1"/>
        </w:rPr>
        <w:t xml:space="preserve"> </w:t>
      </w:r>
      <w:r w:rsidRPr="00387D36">
        <w:t>Схемы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Pr="00387D36">
        <w:t>установлены</w:t>
      </w:r>
      <w:r w:rsidRPr="00387D36">
        <w:rPr>
          <w:spacing w:val="1"/>
        </w:rPr>
        <w:t xml:space="preserve"> </w:t>
      </w:r>
      <w:r w:rsidRPr="00387D36">
        <w:t>следующие</w:t>
      </w:r>
      <w:r w:rsidRPr="00387D36">
        <w:rPr>
          <w:spacing w:val="1"/>
        </w:rPr>
        <w:t xml:space="preserve"> </w:t>
      </w:r>
      <w:r w:rsidRPr="00387D36">
        <w:t>этапы</w:t>
      </w:r>
      <w:r w:rsidRPr="00387D36">
        <w:rPr>
          <w:spacing w:val="1"/>
        </w:rPr>
        <w:t xml:space="preserve"> </w:t>
      </w:r>
      <w:r w:rsidRPr="00387D36">
        <w:t>проектирования:</w:t>
      </w:r>
    </w:p>
    <w:p w:rsidR="005B2936" w:rsidRPr="004B5036" w:rsidRDefault="005B2936" w:rsidP="00E17E0D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4B5036">
        <w:rPr>
          <w:rFonts w:ascii="Times New Roman" w:hAnsi="Times New Roman"/>
          <w:sz w:val="24"/>
          <w:szCs w:val="24"/>
        </w:rPr>
        <w:t xml:space="preserve">Исходный год </w:t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  <w:t>201</w:t>
      </w:r>
      <w:r w:rsidR="009D1F95" w:rsidRPr="004B5036">
        <w:rPr>
          <w:rFonts w:ascii="Times New Roman" w:hAnsi="Times New Roman"/>
          <w:sz w:val="24"/>
          <w:szCs w:val="24"/>
        </w:rPr>
        <w:t>1</w:t>
      </w:r>
      <w:r w:rsidRPr="004B5036">
        <w:rPr>
          <w:rFonts w:ascii="Times New Roman" w:hAnsi="Times New Roman"/>
          <w:sz w:val="24"/>
          <w:szCs w:val="24"/>
        </w:rPr>
        <w:t>г.</w:t>
      </w:r>
    </w:p>
    <w:p w:rsidR="005B2936" w:rsidRPr="004B5036" w:rsidRDefault="005B2936" w:rsidP="00E17E0D">
      <w:pPr>
        <w:ind w:firstLine="709"/>
        <w:jc w:val="center"/>
      </w:pPr>
      <w:r w:rsidRPr="004B5036">
        <w:t>Внесение изменений</w:t>
      </w:r>
      <w:r w:rsidRPr="004B5036">
        <w:tab/>
      </w:r>
      <w:r w:rsidRPr="004B5036">
        <w:tab/>
      </w:r>
      <w:r w:rsidRPr="004B5036">
        <w:tab/>
      </w:r>
      <w:r w:rsidRPr="004B5036">
        <w:tab/>
        <w:t>202</w:t>
      </w:r>
      <w:r w:rsidR="004B5036" w:rsidRPr="004B5036">
        <w:t>3</w:t>
      </w:r>
      <w:r w:rsidRPr="004B5036">
        <w:t>г.</w:t>
      </w:r>
      <w:r w:rsidR="00A854BA" w:rsidRPr="004B5036">
        <w:t xml:space="preserve">  </w:t>
      </w:r>
    </w:p>
    <w:p w:rsidR="005B2936" w:rsidRPr="004B5036" w:rsidRDefault="005B2936" w:rsidP="00E17E0D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4B5036">
        <w:rPr>
          <w:rFonts w:ascii="Times New Roman" w:hAnsi="Times New Roman"/>
          <w:sz w:val="24"/>
          <w:szCs w:val="24"/>
        </w:rPr>
        <w:t xml:space="preserve">Первая очередь реализации схемы </w:t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  <w:t>203</w:t>
      </w:r>
      <w:r w:rsidR="004B5036" w:rsidRPr="004B5036">
        <w:rPr>
          <w:rFonts w:ascii="Times New Roman" w:hAnsi="Times New Roman"/>
          <w:sz w:val="24"/>
          <w:szCs w:val="24"/>
        </w:rPr>
        <w:t>3</w:t>
      </w:r>
      <w:r w:rsidRPr="004B5036">
        <w:rPr>
          <w:rFonts w:ascii="Times New Roman" w:hAnsi="Times New Roman"/>
          <w:sz w:val="24"/>
          <w:szCs w:val="24"/>
        </w:rPr>
        <w:t>г.</w:t>
      </w:r>
      <w:r w:rsidR="00A854BA" w:rsidRPr="004B5036">
        <w:rPr>
          <w:rFonts w:ascii="Times New Roman" w:hAnsi="Times New Roman"/>
          <w:sz w:val="24"/>
          <w:szCs w:val="24"/>
        </w:rPr>
        <w:t xml:space="preserve"> </w:t>
      </w:r>
    </w:p>
    <w:p w:rsidR="005B2936" w:rsidRPr="00A854BA" w:rsidRDefault="005B2936" w:rsidP="00A90676">
      <w:pPr>
        <w:pStyle w:val="ConsPlusNormal"/>
        <w:widowControl/>
        <w:ind w:firstLine="2410"/>
        <w:rPr>
          <w:rFonts w:ascii="Times New Roman" w:hAnsi="Times New Roman"/>
          <w:color w:val="FF0000"/>
          <w:sz w:val="24"/>
          <w:szCs w:val="24"/>
        </w:rPr>
      </w:pPr>
      <w:r w:rsidRPr="004B5036">
        <w:rPr>
          <w:rFonts w:ascii="Times New Roman" w:hAnsi="Times New Roman"/>
          <w:sz w:val="24"/>
          <w:szCs w:val="24"/>
        </w:rPr>
        <w:t xml:space="preserve">Расчётный срок </w:t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Pr="004B5036">
        <w:rPr>
          <w:rFonts w:ascii="Times New Roman" w:hAnsi="Times New Roman"/>
          <w:sz w:val="24"/>
          <w:szCs w:val="24"/>
        </w:rPr>
        <w:tab/>
      </w:r>
      <w:r w:rsidR="00A90676" w:rsidRPr="004B5036">
        <w:rPr>
          <w:rFonts w:ascii="Times New Roman" w:hAnsi="Times New Roman"/>
          <w:sz w:val="24"/>
          <w:szCs w:val="24"/>
        </w:rPr>
        <w:t xml:space="preserve">                 </w:t>
      </w:r>
      <w:r w:rsidRPr="004B5036">
        <w:rPr>
          <w:rFonts w:ascii="Times New Roman" w:hAnsi="Times New Roman"/>
          <w:sz w:val="24"/>
          <w:szCs w:val="24"/>
        </w:rPr>
        <w:t>20</w:t>
      </w:r>
      <w:r w:rsidR="004B5036" w:rsidRPr="00591A99">
        <w:rPr>
          <w:rFonts w:ascii="Times New Roman" w:hAnsi="Times New Roman"/>
          <w:sz w:val="24"/>
          <w:szCs w:val="24"/>
        </w:rPr>
        <w:t>43</w:t>
      </w:r>
      <w:r w:rsidRPr="004B5036">
        <w:rPr>
          <w:rFonts w:ascii="Times New Roman" w:hAnsi="Times New Roman"/>
          <w:sz w:val="24"/>
          <w:szCs w:val="24"/>
        </w:rPr>
        <w:t>г.</w:t>
      </w:r>
      <w:r w:rsidR="00A854BA" w:rsidRPr="004B5036">
        <w:rPr>
          <w:rFonts w:ascii="Times New Roman" w:hAnsi="Times New Roman"/>
          <w:sz w:val="24"/>
          <w:szCs w:val="24"/>
        </w:rPr>
        <w:t xml:space="preserve"> 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Схема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Pr="00387D36">
        <w:t>–</w:t>
      </w:r>
      <w:r w:rsidRPr="00387D36">
        <w:rPr>
          <w:spacing w:val="1"/>
        </w:rPr>
        <w:t xml:space="preserve"> </w:t>
      </w:r>
      <w:r w:rsidRPr="00387D36">
        <w:t>основной</w:t>
      </w:r>
      <w:r w:rsidRPr="00387D36">
        <w:rPr>
          <w:spacing w:val="1"/>
        </w:rPr>
        <w:t xml:space="preserve"> </w:t>
      </w:r>
      <w:r w:rsidRPr="00387D36">
        <w:t>документ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 муниципального района, нацеленный на определение назначения территорий</w:t>
      </w:r>
      <w:r w:rsidRPr="00387D36">
        <w:rPr>
          <w:spacing w:val="1"/>
        </w:rPr>
        <w:t xml:space="preserve"> </w:t>
      </w:r>
      <w:r w:rsidRPr="00387D36">
        <w:t>исходя</w:t>
      </w:r>
      <w:r w:rsidRPr="00387D36">
        <w:rPr>
          <w:spacing w:val="1"/>
        </w:rPr>
        <w:t xml:space="preserve"> </w:t>
      </w:r>
      <w:r w:rsidRPr="00387D36">
        <w:t>из</w:t>
      </w:r>
      <w:r w:rsidRPr="00387D36">
        <w:rPr>
          <w:spacing w:val="1"/>
        </w:rPr>
        <w:t xml:space="preserve"> </w:t>
      </w:r>
      <w:r w:rsidRPr="00387D36">
        <w:t>совокупности</w:t>
      </w:r>
      <w:r w:rsidRPr="00387D36">
        <w:rPr>
          <w:spacing w:val="1"/>
        </w:rPr>
        <w:t xml:space="preserve"> </w:t>
      </w:r>
      <w:r w:rsidRPr="00387D36">
        <w:t>социальных,</w:t>
      </w:r>
      <w:r w:rsidRPr="00387D36">
        <w:rPr>
          <w:spacing w:val="1"/>
        </w:rPr>
        <w:t xml:space="preserve"> </w:t>
      </w:r>
      <w:r w:rsidRPr="00387D36">
        <w:t>экономических,</w:t>
      </w:r>
      <w:r w:rsidRPr="00387D36">
        <w:rPr>
          <w:spacing w:val="1"/>
        </w:rPr>
        <w:t xml:space="preserve"> </w:t>
      </w:r>
      <w:r w:rsidRPr="00387D36">
        <w:t>экологических</w:t>
      </w:r>
      <w:r w:rsidRPr="00387D36">
        <w:rPr>
          <w:spacing w:val="1"/>
        </w:rPr>
        <w:t xml:space="preserve"> </w:t>
      </w:r>
      <w:r w:rsidRPr="00387D36">
        <w:t>и</w:t>
      </w:r>
      <w:r w:rsidRPr="00387D36">
        <w:rPr>
          <w:spacing w:val="1"/>
        </w:rPr>
        <w:t xml:space="preserve"> </w:t>
      </w:r>
      <w:r w:rsidRPr="00387D36">
        <w:t>иных</w:t>
      </w:r>
      <w:r w:rsidRPr="00387D36">
        <w:rPr>
          <w:spacing w:val="1"/>
        </w:rPr>
        <w:t xml:space="preserve"> </w:t>
      </w:r>
      <w:r w:rsidRPr="00387D36">
        <w:t>факторов</w:t>
      </w:r>
      <w:r w:rsidRPr="00387D36">
        <w:rPr>
          <w:spacing w:val="60"/>
        </w:rPr>
        <w:t xml:space="preserve"> </w:t>
      </w:r>
      <w:r w:rsidRPr="00387D36">
        <w:t>в</w:t>
      </w:r>
      <w:r w:rsidRPr="00387D36">
        <w:rPr>
          <w:spacing w:val="-57"/>
        </w:rPr>
        <w:t xml:space="preserve"> </w:t>
      </w:r>
      <w:r w:rsidRPr="00387D36">
        <w:t>целях обеспечения устойчивого развития территорий, развития инженерной, транспортной и</w:t>
      </w:r>
      <w:r w:rsidRPr="00387D36">
        <w:rPr>
          <w:spacing w:val="1"/>
        </w:rPr>
        <w:t xml:space="preserve"> </w:t>
      </w:r>
      <w:r w:rsidRPr="00387D36">
        <w:t>социальной</w:t>
      </w:r>
      <w:r w:rsidRPr="00387D36">
        <w:rPr>
          <w:spacing w:val="1"/>
        </w:rPr>
        <w:t xml:space="preserve"> </w:t>
      </w:r>
      <w:r w:rsidRPr="00387D36">
        <w:t>инфраструктур,</w:t>
      </w:r>
      <w:r w:rsidRPr="00387D36">
        <w:rPr>
          <w:spacing w:val="1"/>
        </w:rPr>
        <w:t xml:space="preserve"> </w:t>
      </w:r>
      <w:r w:rsidRPr="00387D36">
        <w:t>обеспечения</w:t>
      </w:r>
      <w:r w:rsidRPr="00387D36">
        <w:rPr>
          <w:spacing w:val="1"/>
        </w:rPr>
        <w:t xml:space="preserve"> </w:t>
      </w:r>
      <w:r w:rsidRPr="00387D36">
        <w:t>учета</w:t>
      </w:r>
      <w:r w:rsidRPr="00387D36">
        <w:rPr>
          <w:spacing w:val="1"/>
        </w:rPr>
        <w:t xml:space="preserve"> </w:t>
      </w:r>
      <w:r w:rsidRPr="00387D36">
        <w:t>интересов</w:t>
      </w:r>
      <w:r w:rsidRPr="00387D36">
        <w:rPr>
          <w:spacing w:val="1"/>
        </w:rPr>
        <w:t xml:space="preserve"> </w:t>
      </w:r>
      <w:r w:rsidRPr="00387D36">
        <w:t>граждан</w:t>
      </w:r>
      <w:r w:rsidRPr="00387D36">
        <w:rPr>
          <w:spacing w:val="1"/>
        </w:rPr>
        <w:t xml:space="preserve"> </w:t>
      </w:r>
      <w:r w:rsidRPr="00387D36">
        <w:t>и</w:t>
      </w:r>
      <w:r w:rsidRPr="00387D36">
        <w:rPr>
          <w:spacing w:val="1"/>
        </w:rPr>
        <w:t xml:space="preserve"> </w:t>
      </w:r>
      <w:r w:rsidRPr="00387D36">
        <w:t>их</w:t>
      </w:r>
      <w:r w:rsidRPr="00387D36">
        <w:rPr>
          <w:spacing w:val="1"/>
        </w:rPr>
        <w:t xml:space="preserve"> </w:t>
      </w:r>
      <w:r w:rsidRPr="00387D36">
        <w:t>объединений,</w:t>
      </w:r>
      <w:r w:rsidRPr="00387D36">
        <w:rPr>
          <w:spacing w:val="1"/>
        </w:rPr>
        <w:t xml:space="preserve"> </w:t>
      </w:r>
      <w:r w:rsidRPr="00387D36">
        <w:t>Российской</w:t>
      </w:r>
      <w:r w:rsidRPr="00387D36">
        <w:rPr>
          <w:spacing w:val="51"/>
        </w:rPr>
        <w:t xml:space="preserve"> </w:t>
      </w:r>
      <w:r w:rsidRPr="00387D36">
        <w:t>Федерации,</w:t>
      </w:r>
      <w:r w:rsidRPr="00387D36">
        <w:rPr>
          <w:spacing w:val="51"/>
        </w:rPr>
        <w:t xml:space="preserve"> </w:t>
      </w:r>
      <w:r w:rsidRPr="00387D36">
        <w:t>субъектов</w:t>
      </w:r>
      <w:r w:rsidRPr="00387D36">
        <w:rPr>
          <w:spacing w:val="53"/>
        </w:rPr>
        <w:t xml:space="preserve"> </w:t>
      </w:r>
      <w:r w:rsidRPr="00387D36">
        <w:t>Российской</w:t>
      </w:r>
      <w:r w:rsidRPr="00387D36">
        <w:rPr>
          <w:spacing w:val="51"/>
        </w:rPr>
        <w:t xml:space="preserve"> </w:t>
      </w:r>
      <w:r w:rsidRPr="00387D36">
        <w:t>Федерации,</w:t>
      </w:r>
      <w:r w:rsidRPr="00387D36">
        <w:rPr>
          <w:spacing w:val="51"/>
        </w:rPr>
        <w:t xml:space="preserve"> </w:t>
      </w:r>
      <w:r w:rsidRPr="00387D36">
        <w:t>муниципальных</w:t>
      </w:r>
      <w:r w:rsidRPr="00387D36">
        <w:rPr>
          <w:spacing w:val="52"/>
        </w:rPr>
        <w:t xml:space="preserve"> </w:t>
      </w:r>
      <w:r w:rsidRPr="00387D36">
        <w:t>образований.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Целью</w:t>
      </w:r>
      <w:r w:rsidRPr="00387D36">
        <w:rPr>
          <w:spacing w:val="1"/>
        </w:rPr>
        <w:t xml:space="preserve"> </w:t>
      </w:r>
      <w:r w:rsidRPr="00387D36">
        <w:t>схемы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Pr="00387D36">
        <w:t>является</w:t>
      </w:r>
      <w:r w:rsidRPr="00387D36">
        <w:rPr>
          <w:spacing w:val="1"/>
        </w:rPr>
        <w:t xml:space="preserve"> </w:t>
      </w:r>
      <w:r w:rsidRPr="00387D36">
        <w:t>разработка</w:t>
      </w:r>
      <w:r w:rsidRPr="00387D36">
        <w:rPr>
          <w:spacing w:val="1"/>
        </w:rPr>
        <w:t xml:space="preserve"> </w:t>
      </w:r>
      <w:r w:rsidRPr="00387D36">
        <w:t>комплекса</w:t>
      </w:r>
      <w:r w:rsidRPr="00387D36">
        <w:rPr>
          <w:spacing w:val="1"/>
        </w:rPr>
        <w:t xml:space="preserve"> </w:t>
      </w:r>
      <w:r w:rsidRPr="00387D36">
        <w:t>мероприятий для сбалансирования развития района и его устойчивого развития как единой</w:t>
      </w:r>
      <w:r w:rsidRPr="00387D36">
        <w:rPr>
          <w:spacing w:val="1"/>
        </w:rPr>
        <w:t xml:space="preserve"> </w:t>
      </w:r>
      <w:r w:rsidRPr="00387D36">
        <w:t>градостроительной</w:t>
      </w:r>
      <w:r w:rsidRPr="00387D36">
        <w:rPr>
          <w:spacing w:val="-1"/>
        </w:rPr>
        <w:t xml:space="preserve"> </w:t>
      </w:r>
      <w:r w:rsidRPr="00387D36">
        <w:t>системы.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Задачи</w:t>
      </w:r>
      <w:r w:rsidRPr="00387D36">
        <w:rPr>
          <w:spacing w:val="43"/>
        </w:rPr>
        <w:t xml:space="preserve"> </w:t>
      </w:r>
      <w:r w:rsidRPr="00387D36">
        <w:t>Схемы</w:t>
      </w:r>
      <w:r w:rsidRPr="00387D36">
        <w:rPr>
          <w:spacing w:val="-9"/>
        </w:rPr>
        <w:t xml:space="preserve"> </w:t>
      </w:r>
      <w:r w:rsidRPr="00387D36">
        <w:t>территориального</w:t>
      </w:r>
      <w:r w:rsidRPr="00387D36">
        <w:rPr>
          <w:spacing w:val="-7"/>
        </w:rPr>
        <w:t xml:space="preserve"> </w:t>
      </w:r>
      <w:r w:rsidRPr="00387D36">
        <w:t>планирования: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анализ</w:t>
      </w:r>
      <w:r w:rsidRPr="00387D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существующего</w:t>
      </w:r>
      <w:r w:rsidRPr="00387D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состояния</w:t>
      </w:r>
      <w:r w:rsidRPr="00387D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выявление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ограничений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комплексного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31A9">
        <w:rPr>
          <w:rFonts w:ascii="Times New Roman" w:hAnsi="Times New Roman"/>
          <w:sz w:val="24"/>
          <w:szCs w:val="24"/>
        </w:rPr>
        <w:t xml:space="preserve">территории </w:t>
      </w:r>
      <w:r w:rsidR="002F31A9" w:rsidRPr="002F31A9">
        <w:rPr>
          <w:rFonts w:ascii="Times New Roman" w:hAnsi="Times New Roman"/>
          <w:sz w:val="24"/>
          <w:szCs w:val="24"/>
        </w:rPr>
        <w:t>Верхнемамонского</w:t>
      </w:r>
      <w:r w:rsidRPr="00A854BA">
        <w:rPr>
          <w:rFonts w:ascii="Times New Roman" w:hAnsi="Times New Roman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муниципального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района —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зон с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особыми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условиями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использования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выявление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сильных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слабых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сторон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как</w:t>
      </w:r>
      <w:r w:rsidRPr="00387D36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единой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градостроительной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системы;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прогнозирование</w:t>
      </w:r>
      <w:r w:rsidRPr="00387D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развития</w:t>
      </w:r>
      <w:r w:rsidRPr="00387D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разработка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рекомендаций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предложений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улучшению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среды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жизнедеятельн</w:t>
      </w:r>
      <w:r w:rsidRPr="00387D36">
        <w:rPr>
          <w:rFonts w:ascii="Times New Roman" w:hAnsi="Times New Roman"/>
          <w:sz w:val="24"/>
          <w:szCs w:val="24"/>
        </w:rPr>
        <w:t>о</w:t>
      </w:r>
      <w:r w:rsidRPr="00387D36">
        <w:rPr>
          <w:rFonts w:ascii="Times New Roman" w:hAnsi="Times New Roman"/>
          <w:sz w:val="24"/>
          <w:szCs w:val="24"/>
        </w:rPr>
        <w:t>сти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населения,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том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числе,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предложений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размещению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объектов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капитального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стро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z w:val="24"/>
          <w:szCs w:val="24"/>
        </w:rPr>
        <w:t>тельства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районного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значения.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В основу разработки проекта Схемы положен</w:t>
      </w:r>
      <w:r w:rsidRPr="00387D36">
        <w:rPr>
          <w:spacing w:val="1"/>
        </w:rPr>
        <w:t xml:space="preserve"> </w:t>
      </w:r>
      <w:r w:rsidRPr="00387D36">
        <w:t>принцип рассмотрения территории как</w:t>
      </w:r>
      <w:r w:rsidRPr="00387D36">
        <w:rPr>
          <w:spacing w:val="1"/>
        </w:rPr>
        <w:t xml:space="preserve"> </w:t>
      </w:r>
      <w:r w:rsidRPr="00387D36">
        <w:t>совокупности</w:t>
      </w:r>
      <w:r w:rsidRPr="00387D36">
        <w:rPr>
          <w:spacing w:val="1"/>
        </w:rPr>
        <w:t xml:space="preserve"> </w:t>
      </w:r>
      <w:r w:rsidRPr="00387D36">
        <w:t>четырёх</w:t>
      </w:r>
      <w:r w:rsidRPr="00387D36">
        <w:rPr>
          <w:spacing w:val="1"/>
        </w:rPr>
        <w:t xml:space="preserve"> </w:t>
      </w:r>
      <w:r w:rsidRPr="00387D36">
        <w:t>систем -</w:t>
      </w:r>
      <w:r w:rsidRPr="00387D36">
        <w:rPr>
          <w:spacing w:val="1"/>
        </w:rPr>
        <w:t xml:space="preserve"> </w:t>
      </w:r>
      <w:r w:rsidRPr="00387D36">
        <w:t>пространственной,</w:t>
      </w:r>
      <w:r w:rsidRPr="00387D36">
        <w:rPr>
          <w:spacing w:val="1"/>
        </w:rPr>
        <w:t xml:space="preserve"> </w:t>
      </w:r>
      <w:r w:rsidRPr="00387D36">
        <w:t>социальной,</w:t>
      </w:r>
      <w:r w:rsidRPr="00387D36">
        <w:rPr>
          <w:spacing w:val="1"/>
        </w:rPr>
        <w:t xml:space="preserve"> </w:t>
      </w:r>
      <w:r w:rsidRPr="00387D36">
        <w:t>экологической,</w:t>
      </w:r>
      <w:r w:rsidRPr="00387D36">
        <w:rPr>
          <w:spacing w:val="-57"/>
        </w:rPr>
        <w:t xml:space="preserve"> </w:t>
      </w:r>
      <w:r w:rsidRPr="00387D36">
        <w:t>экономической.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Показатели развития хозяйства, заложенные в</w:t>
      </w:r>
      <w:r w:rsidR="00A072FE" w:rsidRPr="00387D36">
        <w:t xml:space="preserve"> </w:t>
      </w:r>
      <w:r w:rsidRPr="00387D36">
        <w:t>проекте</w:t>
      </w:r>
      <w:r w:rsidR="00A072FE" w:rsidRPr="00387D36">
        <w:t xml:space="preserve">, </w:t>
      </w:r>
      <w:r w:rsidRPr="00387D36">
        <w:t>обобщают прогнозы</w:t>
      </w:r>
      <w:r w:rsidRPr="00387D36">
        <w:rPr>
          <w:spacing w:val="1"/>
        </w:rPr>
        <w:t xml:space="preserve"> </w:t>
      </w:r>
      <w:r w:rsidRPr="00387D36">
        <w:t>организации-проектировщика, предложения и намерения органов государственной власти</w:t>
      </w:r>
      <w:r w:rsidRPr="00387D36">
        <w:rPr>
          <w:spacing w:val="1"/>
        </w:rPr>
        <w:t xml:space="preserve"> </w:t>
      </w:r>
      <w:r w:rsidRPr="00387D36">
        <w:t xml:space="preserve">Воронежской области, различных структурных подразделений администрации </w:t>
      </w:r>
      <w:r w:rsidR="002F31A9" w:rsidRPr="002F31A9">
        <w:t>Верхнемамонского</w:t>
      </w:r>
      <w:r w:rsidRPr="00387D36">
        <w:rPr>
          <w:spacing w:val="1"/>
        </w:rPr>
        <w:t xml:space="preserve"> </w:t>
      </w:r>
      <w:r w:rsidRPr="00387D36">
        <w:t>района, иных организаций. Схема не является директивным документом по развитию района</w:t>
      </w:r>
      <w:r w:rsidR="00DE2154" w:rsidRPr="00387D36">
        <w:t xml:space="preserve">, </w:t>
      </w:r>
      <w:r w:rsidR="00DE2154" w:rsidRPr="00387D36">
        <w:rPr>
          <w:spacing w:val="-57"/>
        </w:rPr>
        <w:t xml:space="preserve"> </w:t>
      </w:r>
      <w:r w:rsidRPr="00387D36">
        <w:t>но представляет собой</w:t>
      </w:r>
      <w:r w:rsidRPr="00387D36">
        <w:rPr>
          <w:spacing w:val="-1"/>
        </w:rPr>
        <w:t xml:space="preserve"> </w:t>
      </w:r>
      <w:r w:rsidRPr="00387D36">
        <w:t>модель</w:t>
      </w:r>
      <w:r w:rsidRPr="00387D36">
        <w:rPr>
          <w:spacing w:val="-1"/>
        </w:rPr>
        <w:t xml:space="preserve"> </w:t>
      </w:r>
      <w:r w:rsidRPr="00387D36">
        <w:t>развития</w:t>
      </w:r>
      <w:r w:rsidRPr="00387D36">
        <w:rPr>
          <w:spacing w:val="-1"/>
        </w:rPr>
        <w:t xml:space="preserve"> </w:t>
      </w:r>
      <w:r w:rsidRPr="00387D36">
        <w:t>его территории.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Работы</w:t>
      </w:r>
      <w:r w:rsidRPr="00387D36">
        <w:rPr>
          <w:spacing w:val="1"/>
        </w:rPr>
        <w:t xml:space="preserve"> </w:t>
      </w:r>
      <w:r w:rsidRPr="00387D36">
        <w:t>над</w:t>
      </w:r>
      <w:r w:rsidRPr="00387D36">
        <w:rPr>
          <w:spacing w:val="1"/>
        </w:rPr>
        <w:t xml:space="preserve"> </w:t>
      </w:r>
      <w:r w:rsidRPr="00387D36">
        <w:t>проектом</w:t>
      </w:r>
      <w:r w:rsidRPr="00387D36">
        <w:rPr>
          <w:spacing w:val="1"/>
        </w:rPr>
        <w:t xml:space="preserve"> </w:t>
      </w:r>
      <w:r w:rsidRPr="00387D36">
        <w:t>Схемы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="00C34F2D" w:rsidRPr="00900E0A">
        <w:rPr>
          <w:kern w:val="24"/>
        </w:rPr>
        <w:t>Верхнемамонского</w:t>
      </w:r>
      <w:r w:rsidRPr="00387D36">
        <w:rPr>
          <w:spacing w:val="1"/>
        </w:rPr>
        <w:t xml:space="preserve"> </w:t>
      </w:r>
      <w:r w:rsidRPr="00387D36">
        <w:t>района</w:t>
      </w:r>
      <w:r w:rsidRPr="00387D36">
        <w:rPr>
          <w:spacing w:val="1"/>
        </w:rPr>
        <w:t xml:space="preserve"> </w:t>
      </w:r>
      <w:r w:rsidRPr="00387D36">
        <w:t>выполнялись в соответствии с решениями ранее разработанной Схемы территориального</w:t>
      </w:r>
      <w:r w:rsidRPr="00387D36">
        <w:rPr>
          <w:spacing w:val="1"/>
        </w:rPr>
        <w:t xml:space="preserve"> </w:t>
      </w:r>
      <w:r w:rsidRPr="00387D36">
        <w:t>планирования</w:t>
      </w:r>
      <w:r w:rsidRPr="00387D36">
        <w:rPr>
          <w:spacing w:val="1"/>
        </w:rPr>
        <w:t xml:space="preserve"> </w:t>
      </w:r>
      <w:r w:rsidRPr="00387D36">
        <w:t>Воронежской</w:t>
      </w:r>
      <w:r w:rsidRPr="00387D36">
        <w:rPr>
          <w:spacing w:val="1"/>
        </w:rPr>
        <w:t xml:space="preserve"> </w:t>
      </w:r>
      <w:r w:rsidRPr="00387D36">
        <w:t>области,</w:t>
      </w:r>
      <w:r w:rsidRPr="00387D36">
        <w:rPr>
          <w:spacing w:val="1"/>
        </w:rPr>
        <w:t xml:space="preserve"> </w:t>
      </w:r>
      <w:r w:rsidRPr="00387D36">
        <w:t>которая</w:t>
      </w:r>
      <w:r w:rsidRPr="00387D36">
        <w:rPr>
          <w:spacing w:val="1"/>
        </w:rPr>
        <w:t xml:space="preserve"> </w:t>
      </w:r>
      <w:r w:rsidRPr="00387D36">
        <w:t>была</w:t>
      </w:r>
      <w:r w:rsidRPr="00387D36">
        <w:rPr>
          <w:spacing w:val="1"/>
        </w:rPr>
        <w:t xml:space="preserve"> </w:t>
      </w:r>
      <w:r w:rsidRPr="00387D36">
        <w:t>утверждена</w:t>
      </w:r>
      <w:r w:rsidRPr="00387D36">
        <w:rPr>
          <w:spacing w:val="1"/>
        </w:rPr>
        <w:t xml:space="preserve"> </w:t>
      </w:r>
      <w:r w:rsidRPr="00387D36">
        <w:t>постановлением</w:t>
      </w:r>
      <w:r w:rsidRPr="00387D36">
        <w:rPr>
          <w:spacing w:val="1"/>
        </w:rPr>
        <w:t xml:space="preserve"> </w:t>
      </w:r>
      <w:r w:rsidRPr="00387D36">
        <w:t>Правительства</w:t>
      </w:r>
      <w:r w:rsidRPr="00387D36">
        <w:rPr>
          <w:spacing w:val="1"/>
        </w:rPr>
        <w:t xml:space="preserve"> </w:t>
      </w:r>
      <w:r w:rsidRPr="00387D36">
        <w:t>Воронежской области</w:t>
      </w:r>
      <w:r w:rsidRPr="00387D36">
        <w:rPr>
          <w:spacing w:val="1"/>
        </w:rPr>
        <w:t xml:space="preserve"> </w:t>
      </w:r>
      <w:r w:rsidRPr="00387D36">
        <w:t>от 05.03.2009 № 158</w:t>
      </w:r>
      <w:r w:rsidR="002617E1">
        <w:t xml:space="preserve"> (в ред. от 23.12.2022 № 956)</w:t>
      </w:r>
      <w:r w:rsidRPr="00387D36">
        <w:t>. Для разработки графических</w:t>
      </w:r>
      <w:r w:rsidRPr="00387D36">
        <w:rPr>
          <w:spacing w:val="1"/>
        </w:rPr>
        <w:t xml:space="preserve"> </w:t>
      </w:r>
      <w:r w:rsidRPr="00387D36">
        <w:t>материалов</w:t>
      </w:r>
      <w:r w:rsidRPr="00387D36">
        <w:rPr>
          <w:spacing w:val="1"/>
        </w:rPr>
        <w:t xml:space="preserve"> </w:t>
      </w:r>
      <w:r w:rsidRPr="00387D36">
        <w:t>Схемы</w:t>
      </w:r>
      <w:r w:rsidRPr="00387D36">
        <w:rPr>
          <w:spacing w:val="1"/>
        </w:rPr>
        <w:t xml:space="preserve"> </w:t>
      </w:r>
      <w:r w:rsidRPr="00387D36">
        <w:t>территориального</w:t>
      </w:r>
      <w:r w:rsidRPr="00387D36">
        <w:rPr>
          <w:spacing w:val="1"/>
        </w:rPr>
        <w:t xml:space="preserve"> </w:t>
      </w:r>
      <w:r w:rsidRPr="00387D36">
        <w:lastRenderedPageBreak/>
        <w:t>планирования</w:t>
      </w:r>
      <w:r w:rsidRPr="00387D36">
        <w:rPr>
          <w:spacing w:val="1"/>
        </w:rPr>
        <w:t xml:space="preserve"> </w:t>
      </w:r>
      <w:r w:rsidR="00C34F2D" w:rsidRPr="00900E0A">
        <w:rPr>
          <w:kern w:val="24"/>
        </w:rPr>
        <w:t>Верхнемамонского</w:t>
      </w:r>
      <w:r w:rsidRPr="00387D36">
        <w:rPr>
          <w:spacing w:val="1"/>
        </w:rPr>
        <w:t xml:space="preserve"> </w:t>
      </w:r>
      <w:r w:rsidRPr="00387D36">
        <w:t>муниципального</w:t>
      </w:r>
      <w:r w:rsidRPr="00387D36">
        <w:rPr>
          <w:spacing w:val="1"/>
        </w:rPr>
        <w:t xml:space="preserve"> </w:t>
      </w:r>
      <w:r w:rsidRPr="00387D36">
        <w:t>района</w:t>
      </w:r>
      <w:r w:rsidRPr="00387D36">
        <w:rPr>
          <w:spacing w:val="1"/>
        </w:rPr>
        <w:t xml:space="preserve"> </w:t>
      </w:r>
      <w:r w:rsidRPr="00387D36">
        <w:t>использовалась</w:t>
      </w:r>
      <w:r w:rsidRPr="00387D36">
        <w:rPr>
          <w:spacing w:val="-1"/>
        </w:rPr>
        <w:t xml:space="preserve"> </w:t>
      </w:r>
      <w:r w:rsidRPr="00387D36">
        <w:t>топографическая</w:t>
      </w:r>
      <w:r w:rsidRPr="00387D36">
        <w:rPr>
          <w:spacing w:val="1"/>
        </w:rPr>
        <w:t xml:space="preserve"> </w:t>
      </w:r>
      <w:r w:rsidRPr="00387D36">
        <w:t>основа</w:t>
      </w:r>
      <w:r w:rsidRPr="00387D36">
        <w:rPr>
          <w:spacing w:val="1"/>
        </w:rPr>
        <w:t xml:space="preserve"> </w:t>
      </w:r>
      <w:r w:rsidRPr="00387D36">
        <w:t>масштаба</w:t>
      </w:r>
      <w:r w:rsidRPr="00387D36">
        <w:rPr>
          <w:spacing w:val="58"/>
        </w:rPr>
        <w:t xml:space="preserve"> </w:t>
      </w:r>
      <w:r w:rsidRPr="00387D36">
        <w:t>1:</w:t>
      </w:r>
      <w:r w:rsidRPr="00387D36">
        <w:rPr>
          <w:spacing w:val="-2"/>
        </w:rPr>
        <w:t xml:space="preserve"> </w:t>
      </w:r>
      <w:r w:rsidRPr="00387D36">
        <w:t>25000.</w:t>
      </w:r>
    </w:p>
    <w:p w:rsidR="00921A3F" w:rsidRPr="00387D36" w:rsidRDefault="00921A3F" w:rsidP="00943A5D">
      <w:pPr>
        <w:pStyle w:val="a6"/>
        <w:pageBreakBefore/>
        <w:spacing w:after="240"/>
        <w:ind w:firstLine="851"/>
        <w:jc w:val="center"/>
        <w:rPr>
          <w:b/>
          <w:bCs/>
        </w:rPr>
      </w:pPr>
      <w:r w:rsidRPr="00387D36">
        <w:rPr>
          <w:b/>
          <w:bCs/>
        </w:rPr>
        <w:lastRenderedPageBreak/>
        <w:t>1. ЦЕЛИ И ЗАДАЧИ ТЕРРИТОРИАЛЬНОГО ПЛАНИРОВАНИЯ</w:t>
      </w:r>
    </w:p>
    <w:p w:rsidR="005B2936" w:rsidRPr="00387D36" w:rsidRDefault="005B2936" w:rsidP="00943A5D">
      <w:pPr>
        <w:ind w:left="567" w:right="-176" w:firstLine="709"/>
        <w:jc w:val="both"/>
      </w:pPr>
      <w:r w:rsidRPr="00387D36">
        <w:rPr>
          <w:b/>
        </w:rPr>
        <w:t>Главной</w:t>
      </w:r>
      <w:r w:rsidRPr="00387D36">
        <w:rPr>
          <w:b/>
          <w:spacing w:val="-9"/>
        </w:rPr>
        <w:t xml:space="preserve"> </w:t>
      </w:r>
      <w:r w:rsidRPr="00387D36">
        <w:rPr>
          <w:b/>
        </w:rPr>
        <w:t>целью</w:t>
      </w:r>
      <w:r w:rsidRPr="00387D36">
        <w:rPr>
          <w:b/>
          <w:spacing w:val="-8"/>
        </w:rPr>
        <w:t xml:space="preserve"> </w:t>
      </w:r>
      <w:r w:rsidRPr="00387D36">
        <w:t>территориального</w:t>
      </w:r>
      <w:r w:rsidRPr="00387D36">
        <w:rPr>
          <w:spacing w:val="-8"/>
        </w:rPr>
        <w:t xml:space="preserve"> </w:t>
      </w:r>
      <w:r w:rsidRPr="00387D36">
        <w:t>планирования</w:t>
      </w:r>
      <w:r w:rsidRPr="00387D36">
        <w:rPr>
          <w:spacing w:val="-9"/>
        </w:rPr>
        <w:t xml:space="preserve"> </w:t>
      </w:r>
      <w:r w:rsidR="002E6F0A" w:rsidRPr="00900E0A">
        <w:rPr>
          <w:kern w:val="24"/>
        </w:rPr>
        <w:t>Верхнемамонского</w:t>
      </w:r>
      <w:r w:rsidRPr="00387D36">
        <w:rPr>
          <w:spacing w:val="-8"/>
        </w:rPr>
        <w:t xml:space="preserve"> </w:t>
      </w:r>
      <w:r w:rsidRPr="00387D36">
        <w:t>муниципального</w:t>
      </w:r>
      <w:r w:rsidRPr="00387D36">
        <w:rPr>
          <w:spacing w:val="-8"/>
        </w:rPr>
        <w:t xml:space="preserve"> </w:t>
      </w:r>
      <w:r w:rsidRPr="00387D36">
        <w:t>района</w:t>
      </w:r>
      <w:r w:rsidRPr="00387D36">
        <w:rPr>
          <w:spacing w:val="-57"/>
        </w:rPr>
        <w:t xml:space="preserve"> </w:t>
      </w:r>
      <w:r w:rsidRPr="00387D36">
        <w:t>является</w:t>
      </w:r>
      <w:r w:rsidRPr="00387D36">
        <w:rPr>
          <w:spacing w:val="1"/>
        </w:rPr>
        <w:t xml:space="preserve"> </w:t>
      </w:r>
      <w:r w:rsidRPr="00387D36">
        <w:t>пространственная</w:t>
      </w:r>
      <w:r w:rsidRPr="00387D36">
        <w:rPr>
          <w:spacing w:val="1"/>
        </w:rPr>
        <w:t xml:space="preserve"> </w:t>
      </w:r>
      <w:r w:rsidRPr="00387D36">
        <w:t>организация</w:t>
      </w:r>
      <w:r w:rsidRPr="00387D36">
        <w:rPr>
          <w:spacing w:val="1"/>
        </w:rPr>
        <w:t xml:space="preserve"> </w:t>
      </w:r>
      <w:r w:rsidRPr="00387D36">
        <w:t>территории</w:t>
      </w:r>
      <w:r w:rsidRPr="00387D36">
        <w:rPr>
          <w:spacing w:val="1"/>
        </w:rPr>
        <w:t xml:space="preserve"> </w:t>
      </w:r>
      <w:r w:rsidR="002E6F0A" w:rsidRPr="00900E0A">
        <w:rPr>
          <w:kern w:val="24"/>
        </w:rPr>
        <w:t>Верхнемамонского</w:t>
      </w:r>
      <w:r w:rsidRPr="00387D36">
        <w:rPr>
          <w:spacing w:val="60"/>
        </w:rPr>
        <w:t xml:space="preserve"> </w:t>
      </w:r>
      <w:r w:rsidRPr="00387D36">
        <w:t>муниципального</w:t>
      </w:r>
      <w:r w:rsidRPr="00387D36">
        <w:rPr>
          <w:spacing w:val="60"/>
        </w:rPr>
        <w:t xml:space="preserve"> </w:t>
      </w:r>
      <w:r w:rsidRPr="00387D36">
        <w:t>района</w:t>
      </w:r>
      <w:r w:rsidRPr="00387D36">
        <w:rPr>
          <w:spacing w:val="1"/>
        </w:rPr>
        <w:t xml:space="preserve"> </w:t>
      </w:r>
      <w:r w:rsidRPr="00387D36">
        <w:t>для</w:t>
      </w:r>
      <w:r w:rsidRPr="00387D36">
        <w:rPr>
          <w:spacing w:val="-3"/>
        </w:rPr>
        <w:t xml:space="preserve"> </w:t>
      </w:r>
      <w:r w:rsidRPr="00387D36">
        <w:t>обеспечения</w:t>
      </w:r>
      <w:r w:rsidRPr="00387D36">
        <w:rPr>
          <w:spacing w:val="-2"/>
        </w:rPr>
        <w:t xml:space="preserve"> </w:t>
      </w:r>
      <w:r w:rsidRPr="00387D36">
        <w:rPr>
          <w:b/>
        </w:rPr>
        <w:t>устойчивого развития</w:t>
      </w:r>
      <w:r w:rsidRPr="00387D36">
        <w:rPr>
          <w:b/>
          <w:spacing w:val="1"/>
        </w:rPr>
        <w:t xml:space="preserve"> </w:t>
      </w:r>
      <w:r w:rsidRPr="00387D36">
        <w:rPr>
          <w:b/>
        </w:rPr>
        <w:t xml:space="preserve">территории </w:t>
      </w:r>
      <w:r w:rsidRPr="00387D36">
        <w:t>до</w:t>
      </w:r>
      <w:r w:rsidRPr="00387D36">
        <w:rPr>
          <w:spacing w:val="-2"/>
        </w:rPr>
        <w:t xml:space="preserve"> </w:t>
      </w:r>
      <w:r w:rsidRPr="00744B89">
        <w:t>20</w:t>
      </w:r>
      <w:r w:rsidR="006E5848" w:rsidRPr="00744B89">
        <w:t>43</w:t>
      </w:r>
      <w:r w:rsidRPr="00387D36">
        <w:rPr>
          <w:spacing w:val="-1"/>
        </w:rPr>
        <w:t xml:space="preserve"> </w:t>
      </w:r>
      <w:r w:rsidRPr="00387D36">
        <w:t>года.</w:t>
      </w:r>
    </w:p>
    <w:p w:rsidR="005B2936" w:rsidRPr="00387D36" w:rsidRDefault="005B2936" w:rsidP="00943A5D">
      <w:pPr>
        <w:pStyle w:val="a6"/>
        <w:spacing w:after="0"/>
        <w:ind w:left="567" w:right="-176" w:firstLine="709"/>
        <w:jc w:val="both"/>
      </w:pPr>
      <w:r w:rsidRPr="00387D36">
        <w:t>Территориальное</w:t>
      </w:r>
      <w:r w:rsidRPr="00387D36">
        <w:rPr>
          <w:spacing w:val="-5"/>
        </w:rPr>
        <w:t xml:space="preserve"> </w:t>
      </w:r>
      <w:r w:rsidRPr="00387D36">
        <w:t>планирование</w:t>
      </w:r>
      <w:r w:rsidRPr="00387D36">
        <w:rPr>
          <w:spacing w:val="-5"/>
        </w:rPr>
        <w:t xml:space="preserve"> </w:t>
      </w:r>
      <w:r w:rsidRPr="00387D36">
        <w:t>осуществляется</w:t>
      </w:r>
      <w:r w:rsidRPr="00387D36">
        <w:rPr>
          <w:spacing w:val="-3"/>
        </w:rPr>
        <w:t xml:space="preserve"> </w:t>
      </w:r>
      <w:r w:rsidRPr="00387D36">
        <w:t>в</w:t>
      </w:r>
      <w:r w:rsidRPr="00387D36">
        <w:rPr>
          <w:spacing w:val="-4"/>
        </w:rPr>
        <w:t xml:space="preserve"> </w:t>
      </w:r>
      <w:r w:rsidRPr="00387D36">
        <w:t>целях: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6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создания благоприятной среды жизнедеятельности населения и обеспечения при осуществлении градостроительной деятельности безопасности и благоприятных условий проживания человека,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 xml:space="preserve">модернизации и развития инженерной, транспортной и социальной инфраструктур </w:t>
      </w:r>
      <w:r w:rsidR="002E6F0A" w:rsidRPr="002E6F0A">
        <w:rPr>
          <w:rFonts w:ascii="Times New Roman" w:hAnsi="Times New Roman"/>
          <w:sz w:val="24"/>
          <w:szCs w:val="24"/>
        </w:rPr>
        <w:t>Верхнемамонского</w:t>
      </w:r>
      <w:r w:rsidR="00F10050" w:rsidRPr="00387D36">
        <w:rPr>
          <w:rFonts w:ascii="Times New Roman" w:hAnsi="Times New Roman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обеспечения существенного прогресса в развитии основных секторов экономики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повышения инвестиционной привлекательности территории;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 xml:space="preserve">обеспечения учета интересов граждан и их объединений, Российской Федерации и Воронежской области, </w:t>
      </w:r>
      <w:r w:rsidR="002F31A9" w:rsidRPr="002F31A9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формирования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первичной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информационной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базы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для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осуществления</w:t>
      </w:r>
      <w:r w:rsidRPr="00387D36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градостроительной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деятельности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реализации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полномочий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органов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местного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самоуправления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направлении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дальнейшего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</w:t>
      </w:r>
      <w:r w:rsidRPr="00775405">
        <w:rPr>
          <w:rFonts w:ascii="Times New Roman" w:hAnsi="Times New Roman"/>
          <w:sz w:val="24"/>
          <w:szCs w:val="24"/>
        </w:rPr>
        <w:t xml:space="preserve"> </w:t>
      </w:r>
      <w:r w:rsidR="002E6F0A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5B2936" w:rsidRPr="002E6F0A" w:rsidRDefault="005B2936" w:rsidP="002E6F0A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2E6F0A">
        <w:rPr>
          <w:rFonts w:ascii="Times New Roman" w:hAnsi="Times New Roman"/>
          <w:sz w:val="24"/>
          <w:szCs w:val="24"/>
        </w:rPr>
        <w:t xml:space="preserve">Задачами территориального планирования </w:t>
      </w:r>
      <w:r w:rsidR="002E6F0A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2E6F0A">
        <w:rPr>
          <w:rFonts w:ascii="Times New Roman" w:hAnsi="Times New Roman"/>
          <w:sz w:val="24"/>
          <w:szCs w:val="24"/>
        </w:rPr>
        <w:t xml:space="preserve"> муниципального района являются: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 xml:space="preserve">создание условий для устойчивого развития территории </w:t>
      </w:r>
      <w:r w:rsidR="002F31A9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z w:val="24"/>
          <w:szCs w:val="24"/>
        </w:rPr>
        <w:t xml:space="preserve"> муниципального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района,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сохранения окружающей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природной среды;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обеспечение реализации полномочий органов местного самоуправления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F31A9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реализация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программы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социально-экономического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Воронежской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области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посредством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территориальной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привязки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планируемых мероприятий;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создание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условий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для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реализации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пространственных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интересов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Российской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Федерации,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Воронежской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области,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муниципальных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образований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населения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</w:t>
      </w:r>
      <w:r w:rsidRPr="00387D36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учетом требований безопасности жизнедеятельности, экологического и санитарного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благополучия;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создание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условий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для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повышения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инвестиционной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привлекательности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22EAD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мониторинг,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актуализация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комплексный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анализ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градостроительного,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пространственного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социально-экономического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развития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стимулирование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жилищного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коммунального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строительства,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деловой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активности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населения, производства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торговли;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создание,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индустрии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туризма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отдыха,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благоустройство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рекреационных</w:t>
      </w:r>
      <w:r w:rsidRPr="00387D36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территорий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обеспечение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реализации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мероприятий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по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развитию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модернизации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транспортной</w:t>
      </w:r>
      <w:r w:rsidRPr="00387D36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инфраструктуры;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567" w:right="-177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обеспечение реализации мероприятий по повышению надежности и развитию всех</w:t>
      </w:r>
      <w:r w:rsidRPr="00387D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видов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инженерной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инфраструктуры,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газификация</w:t>
      </w:r>
      <w:r w:rsidRPr="00387D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населенных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пунктов района;</w:t>
      </w:r>
    </w:p>
    <w:p w:rsidR="005B2936" w:rsidRPr="00387D36" w:rsidRDefault="005B2936" w:rsidP="00E17E0D">
      <w:pPr>
        <w:jc w:val="both"/>
        <w:sectPr w:rsidR="005B2936" w:rsidRPr="00387D36" w:rsidSect="00943A5D">
          <w:pgSz w:w="11900" w:h="16840"/>
          <w:pgMar w:top="1560" w:right="1020" w:bottom="1276" w:left="1134" w:header="1143" w:footer="1202" w:gutter="0"/>
          <w:cols w:space="720"/>
        </w:sectPr>
      </w:pP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67" w:right="283" w:firstLine="710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lastRenderedPageBreak/>
        <w:t xml:space="preserve">содействие сохранению объектов историко-культурного наследия на территории </w:t>
      </w:r>
      <w:r w:rsidR="00A22EAD" w:rsidRPr="002E6F0A">
        <w:rPr>
          <w:rFonts w:ascii="Times New Roman" w:hAnsi="Times New Roman"/>
          <w:sz w:val="24"/>
          <w:szCs w:val="24"/>
        </w:rPr>
        <w:t>Верхнемамонского</w:t>
      </w:r>
      <w:r w:rsidRPr="00387D36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67" w:right="283" w:firstLine="710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обеспечение реализации мероприятий по развитию социальной инфраструктуры путем упорядочения, реконструкции и строительства объектов современного медицинск</w:t>
      </w:r>
      <w:r w:rsidRPr="00387D36">
        <w:rPr>
          <w:rFonts w:ascii="Times New Roman" w:hAnsi="Times New Roman"/>
          <w:sz w:val="24"/>
          <w:szCs w:val="24"/>
        </w:rPr>
        <w:t>о</w:t>
      </w:r>
      <w:r w:rsidRPr="00387D36">
        <w:rPr>
          <w:rFonts w:ascii="Times New Roman" w:hAnsi="Times New Roman"/>
          <w:sz w:val="24"/>
          <w:szCs w:val="24"/>
        </w:rPr>
        <w:t>го обслуживания, образования, спорта и культуры;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67" w:right="283" w:firstLine="710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обеспечение прав и законных интересов физических и юридических лиц, в том числе находящихся на территории муниципального района;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67" w:right="283" w:firstLine="710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создание условий для реализации на территории муниципального района ведо</w:t>
      </w:r>
      <w:r w:rsidRPr="00387D36">
        <w:rPr>
          <w:rFonts w:ascii="Times New Roman" w:hAnsi="Times New Roman"/>
          <w:sz w:val="24"/>
          <w:szCs w:val="24"/>
        </w:rPr>
        <w:t>м</w:t>
      </w:r>
      <w:r w:rsidRPr="00387D36">
        <w:rPr>
          <w:rFonts w:ascii="Times New Roman" w:hAnsi="Times New Roman"/>
          <w:sz w:val="24"/>
          <w:szCs w:val="24"/>
        </w:rPr>
        <w:t>ственных и областных целевых программ, в том</w:t>
      </w: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числе:</w:t>
      </w:r>
    </w:p>
    <w:p w:rsidR="005B2936" w:rsidRPr="00387D36" w:rsidRDefault="002C5439" w:rsidP="00632B89">
      <w:pPr>
        <w:pStyle w:val="af4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Развитие</w:t>
      </w:r>
      <w:r w:rsidR="005B2936" w:rsidRPr="00387D36">
        <w:rPr>
          <w:rFonts w:ascii="Times New Roman" w:hAnsi="Times New Roman"/>
          <w:spacing w:val="51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пассажирского</w:t>
      </w:r>
      <w:r w:rsidR="005B2936" w:rsidRPr="00387D36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автомобильного</w:t>
      </w:r>
      <w:r w:rsidR="005B2936" w:rsidRPr="00387D36">
        <w:rPr>
          <w:rFonts w:ascii="Times New Roman" w:hAnsi="Times New Roman"/>
          <w:spacing w:val="53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транспорта</w:t>
      </w:r>
      <w:r w:rsidR="005B2936" w:rsidRPr="00387D36">
        <w:rPr>
          <w:rFonts w:ascii="Times New Roman" w:hAnsi="Times New Roman"/>
          <w:spacing w:val="51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общего</w:t>
      </w:r>
      <w:r w:rsidR="005B2936" w:rsidRPr="00387D36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пользов</w:t>
      </w:r>
      <w:r w:rsidR="005B2936" w:rsidRPr="00387D36">
        <w:rPr>
          <w:rFonts w:ascii="Times New Roman" w:hAnsi="Times New Roman"/>
          <w:sz w:val="24"/>
          <w:szCs w:val="24"/>
        </w:rPr>
        <w:t>а</w:t>
      </w:r>
      <w:r w:rsidR="005B2936" w:rsidRPr="00387D36">
        <w:rPr>
          <w:rFonts w:ascii="Times New Roman" w:hAnsi="Times New Roman"/>
          <w:sz w:val="24"/>
          <w:szCs w:val="24"/>
        </w:rPr>
        <w:t>ния</w:t>
      </w:r>
      <w:r w:rsidR="00B9028B" w:rsidRPr="00387D36">
        <w:rPr>
          <w:rFonts w:ascii="Times New Roman" w:hAnsi="Times New Roman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Воронежской</w:t>
      </w:r>
      <w:r w:rsidR="00C34A4B" w:rsidRPr="00387D36">
        <w:rPr>
          <w:rFonts w:ascii="Times New Roman" w:hAnsi="Times New Roman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pacing w:val="-55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области на</w:t>
      </w:r>
      <w:r w:rsidR="005B2936"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2014-20</w:t>
      </w:r>
      <w:r w:rsidR="00443D13">
        <w:rPr>
          <w:rFonts w:ascii="Times New Roman" w:hAnsi="Times New Roman"/>
          <w:sz w:val="24"/>
          <w:szCs w:val="24"/>
        </w:rPr>
        <w:t>30</w:t>
      </w:r>
      <w:r w:rsidR="005B2936" w:rsidRPr="00387D36">
        <w:rPr>
          <w:rFonts w:ascii="Times New Roman" w:hAnsi="Times New Roman"/>
          <w:sz w:val="24"/>
          <w:szCs w:val="24"/>
        </w:rPr>
        <w:t xml:space="preserve"> годы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Газификация жилищно-коммунального хозяйства, промышленных и иных организаций Воронежской области на 20</w:t>
      </w:r>
      <w:r w:rsidR="00443D13">
        <w:rPr>
          <w:rFonts w:ascii="Times New Roman" w:hAnsi="Times New Roman"/>
          <w:sz w:val="24"/>
          <w:szCs w:val="24"/>
        </w:rPr>
        <w:t>22</w:t>
      </w:r>
      <w:r w:rsidRPr="00387D36">
        <w:rPr>
          <w:rFonts w:ascii="Times New Roman" w:hAnsi="Times New Roman"/>
          <w:sz w:val="24"/>
          <w:szCs w:val="24"/>
        </w:rPr>
        <w:t>-20</w:t>
      </w:r>
      <w:r w:rsidR="00443D13">
        <w:rPr>
          <w:rFonts w:ascii="Times New Roman" w:hAnsi="Times New Roman"/>
          <w:sz w:val="24"/>
          <w:szCs w:val="24"/>
        </w:rPr>
        <w:t>31</w:t>
      </w:r>
      <w:r w:rsidRPr="00387D36">
        <w:rPr>
          <w:rFonts w:ascii="Times New Roman" w:hAnsi="Times New Roman"/>
          <w:sz w:val="24"/>
          <w:szCs w:val="24"/>
        </w:rPr>
        <w:t xml:space="preserve"> годы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Информатизация</w:t>
      </w:r>
      <w:r w:rsidRPr="00387D36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Воронежской 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Развитие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образования</w:t>
      </w:r>
      <w:r w:rsidRPr="00387D36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Воронежской</w:t>
      </w:r>
      <w:r w:rsidRPr="00387D36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Формирование современной городской среды Воронежской 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Развитие</w:t>
      </w:r>
      <w:r w:rsidRPr="00387D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культуры</w:t>
      </w:r>
      <w:r w:rsidRPr="00387D36">
        <w:rPr>
          <w:rFonts w:ascii="Times New Roman" w:hAnsi="Times New Roman"/>
          <w:spacing w:val="-6"/>
          <w:sz w:val="24"/>
          <w:szCs w:val="24"/>
        </w:rPr>
        <w:t xml:space="preserve"> и туризма </w:t>
      </w:r>
      <w:r w:rsidRPr="00387D36">
        <w:rPr>
          <w:rFonts w:ascii="Times New Roman" w:hAnsi="Times New Roman"/>
          <w:sz w:val="24"/>
          <w:szCs w:val="24"/>
        </w:rPr>
        <w:t>Воронежской</w:t>
      </w:r>
      <w:r w:rsidRPr="00387D3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Развитие</w:t>
      </w:r>
      <w:r w:rsidRPr="00387D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здравоохранения</w:t>
      </w:r>
      <w:r w:rsidRPr="00387D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Воронежской</w:t>
      </w:r>
      <w:r w:rsidRPr="00387D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7D36">
        <w:rPr>
          <w:rFonts w:ascii="Times New Roman" w:hAnsi="Times New Roman"/>
          <w:sz w:val="24"/>
          <w:szCs w:val="24"/>
        </w:rPr>
        <w:t>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2C5439" w:rsidP="00632B89">
      <w:pPr>
        <w:pStyle w:val="af4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proofErr w:type="spellStart"/>
      <w:r w:rsidR="005B2936" w:rsidRPr="00387D36">
        <w:rPr>
          <w:rFonts w:ascii="Times New Roman" w:hAnsi="Times New Roman"/>
          <w:sz w:val="24"/>
          <w:szCs w:val="24"/>
        </w:rPr>
        <w:t>Энергоэффективность</w:t>
      </w:r>
      <w:proofErr w:type="spellEnd"/>
      <w:r w:rsidR="005B2936" w:rsidRPr="00387D36">
        <w:rPr>
          <w:rFonts w:ascii="Times New Roman" w:hAnsi="Times New Roman"/>
          <w:sz w:val="24"/>
          <w:szCs w:val="24"/>
        </w:rPr>
        <w:t xml:space="preserve"> и развитие энергетики</w:t>
      </w:r>
      <w:r w:rsidRPr="00387D36">
        <w:rPr>
          <w:rFonts w:ascii="Times New Roman" w:hAnsi="Times New Roman"/>
          <w:sz w:val="24"/>
          <w:szCs w:val="24"/>
        </w:rPr>
        <w:t>»</w:t>
      </w:r>
    </w:p>
    <w:p w:rsidR="005B2936" w:rsidRPr="00387D36" w:rsidRDefault="002C5439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Развитие промышленности и повышение ее конкурентоспособности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2C5439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Социальная поддержка граждан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2C5439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Развитие сельского хозяйства, производства пищевых продуктов и инфр</w:t>
      </w:r>
      <w:r w:rsidR="005B2936" w:rsidRPr="00387D36">
        <w:rPr>
          <w:rFonts w:ascii="Times New Roman" w:hAnsi="Times New Roman"/>
          <w:sz w:val="24"/>
          <w:szCs w:val="24"/>
        </w:rPr>
        <w:t>а</w:t>
      </w:r>
      <w:r w:rsidR="005B2936" w:rsidRPr="00387D36">
        <w:rPr>
          <w:rFonts w:ascii="Times New Roman" w:hAnsi="Times New Roman"/>
          <w:sz w:val="24"/>
          <w:szCs w:val="24"/>
        </w:rPr>
        <w:t>структуры агропродовольственного рынка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Обеспечение доступным и комфортным жильем населения Воронежской области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2C5439" w:rsidP="00632B89">
      <w:pPr>
        <w:pStyle w:val="af4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Обеспечение качественными жилищно-коммунальными услугами насел</w:t>
      </w:r>
      <w:r w:rsidR="005B2936" w:rsidRPr="00387D36">
        <w:rPr>
          <w:rFonts w:ascii="Times New Roman" w:hAnsi="Times New Roman"/>
          <w:sz w:val="24"/>
          <w:szCs w:val="24"/>
        </w:rPr>
        <w:t>е</w:t>
      </w:r>
      <w:r w:rsidR="005B2936" w:rsidRPr="00387D36">
        <w:rPr>
          <w:rFonts w:ascii="Times New Roman" w:hAnsi="Times New Roman"/>
          <w:sz w:val="24"/>
          <w:szCs w:val="24"/>
        </w:rPr>
        <w:t>ния Воронежской области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5B2936" w:rsidP="00632B89">
      <w:pPr>
        <w:pStyle w:val="af4"/>
        <w:widowControl w:val="0"/>
        <w:numPr>
          <w:ilvl w:val="1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2C5439" w:rsidRPr="00387D36">
        <w:rPr>
          <w:rFonts w:ascii="Times New Roman" w:hAnsi="Times New Roman"/>
          <w:sz w:val="24"/>
          <w:szCs w:val="24"/>
        </w:rPr>
        <w:t>«</w:t>
      </w:r>
      <w:r w:rsidRPr="00387D36">
        <w:rPr>
          <w:rFonts w:ascii="Times New Roman" w:hAnsi="Times New Roman"/>
          <w:sz w:val="24"/>
          <w:szCs w:val="24"/>
        </w:rPr>
        <w:t>Экономическое развитие и инновационная экономика</w:t>
      </w:r>
      <w:r w:rsidR="002C5439" w:rsidRPr="00387D36">
        <w:rPr>
          <w:rFonts w:ascii="Times New Roman" w:hAnsi="Times New Roman"/>
          <w:sz w:val="24"/>
          <w:szCs w:val="24"/>
        </w:rPr>
        <w:t>»</w:t>
      </w:r>
      <w:r w:rsidRPr="00387D36">
        <w:rPr>
          <w:rFonts w:ascii="Times New Roman" w:hAnsi="Times New Roman"/>
          <w:sz w:val="24"/>
          <w:szCs w:val="24"/>
        </w:rPr>
        <w:t>;</w:t>
      </w:r>
    </w:p>
    <w:p w:rsidR="005B2936" w:rsidRPr="00387D36" w:rsidRDefault="002C5439" w:rsidP="00632B89">
      <w:pPr>
        <w:pStyle w:val="af4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spacing w:after="0" w:line="240" w:lineRule="auto"/>
        <w:ind w:left="567" w:right="283" w:firstLine="1134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«</w:t>
      </w:r>
      <w:r w:rsidR="005B2936" w:rsidRPr="00387D36">
        <w:rPr>
          <w:rFonts w:ascii="Times New Roman" w:hAnsi="Times New Roman"/>
          <w:sz w:val="24"/>
          <w:szCs w:val="24"/>
        </w:rPr>
        <w:t>Развитие физической культуры и спорта в Воронежской области</w:t>
      </w:r>
      <w:r w:rsidRPr="00387D36">
        <w:rPr>
          <w:rFonts w:ascii="Times New Roman" w:hAnsi="Times New Roman"/>
          <w:sz w:val="24"/>
          <w:szCs w:val="24"/>
        </w:rPr>
        <w:t>»</w:t>
      </w:r>
      <w:r w:rsidR="005B2936" w:rsidRPr="00387D36">
        <w:rPr>
          <w:rFonts w:ascii="Times New Roman" w:hAnsi="Times New Roman"/>
          <w:sz w:val="24"/>
          <w:szCs w:val="24"/>
        </w:rPr>
        <w:t xml:space="preserve"> и иных</w:t>
      </w:r>
      <w:r w:rsidR="005B2936" w:rsidRPr="00387D36">
        <w:rPr>
          <w:rFonts w:ascii="Times New Roman" w:hAnsi="Times New Roman"/>
          <w:spacing w:val="-55"/>
          <w:sz w:val="24"/>
          <w:szCs w:val="24"/>
        </w:rPr>
        <w:t xml:space="preserve"> </w:t>
      </w:r>
      <w:r w:rsidR="005B2936" w:rsidRPr="00387D36">
        <w:rPr>
          <w:rFonts w:ascii="Times New Roman" w:hAnsi="Times New Roman"/>
          <w:sz w:val="24"/>
          <w:szCs w:val="24"/>
        </w:rPr>
        <w:t>программ.</w:t>
      </w:r>
    </w:p>
    <w:p w:rsidR="00921A3F" w:rsidRPr="00387D36" w:rsidRDefault="00921A3F" w:rsidP="00E17E0D">
      <w:pPr>
        <w:pStyle w:val="a6"/>
        <w:spacing w:after="0"/>
        <w:ind w:firstLine="851"/>
        <w:jc w:val="both"/>
      </w:pPr>
    </w:p>
    <w:p w:rsidR="00921A3F" w:rsidRPr="00387D36" w:rsidRDefault="00921A3F" w:rsidP="00E12EA5">
      <w:pPr>
        <w:pStyle w:val="1"/>
        <w:tabs>
          <w:tab w:val="clear" w:pos="0"/>
        </w:tabs>
        <w:ind w:left="0"/>
        <w:jc w:val="center"/>
        <w:rPr>
          <w:iCs/>
        </w:rPr>
      </w:pPr>
    </w:p>
    <w:p w:rsidR="00921A3F" w:rsidRPr="00387D36" w:rsidRDefault="00921A3F" w:rsidP="00E12EA5">
      <w:pPr>
        <w:pStyle w:val="a6"/>
        <w:pageBreakBefore/>
        <w:ind w:firstLine="426"/>
        <w:jc w:val="center"/>
        <w:rPr>
          <w:b/>
          <w:bCs/>
        </w:rPr>
      </w:pPr>
      <w:r w:rsidRPr="00387D36">
        <w:rPr>
          <w:b/>
          <w:bCs/>
        </w:rPr>
        <w:lastRenderedPageBreak/>
        <w:t>2. ПЕРЕЧЕНЬ МЕРОПРИЯТИЙ ПО ТЕРРИТОРИАЛЬНОМУ ПЛАНИРОВАНИЮ</w:t>
      </w:r>
    </w:p>
    <w:p w:rsidR="00921A3F" w:rsidRPr="00387D36" w:rsidRDefault="00921A3F" w:rsidP="00E12EA5">
      <w:pPr>
        <w:pStyle w:val="a6"/>
        <w:snapToGrid w:val="0"/>
        <w:ind w:left="567"/>
        <w:jc w:val="center"/>
        <w:rPr>
          <w:b/>
          <w:bCs/>
          <w:spacing w:val="-10"/>
        </w:rPr>
      </w:pPr>
      <w:r w:rsidRPr="00387D36">
        <w:rPr>
          <w:b/>
          <w:bCs/>
          <w:spacing w:val="-10"/>
        </w:rPr>
        <w:t>2.1</w:t>
      </w:r>
      <w:r w:rsidR="005E03C2" w:rsidRPr="00387D36">
        <w:rPr>
          <w:b/>
          <w:bCs/>
          <w:spacing w:val="-10"/>
        </w:rPr>
        <w:t>.</w:t>
      </w:r>
      <w:r w:rsidRPr="00387D36">
        <w:rPr>
          <w:b/>
          <w:bCs/>
          <w:spacing w:val="-10"/>
        </w:rPr>
        <w:t xml:space="preserve"> Мероприятия по территориальному планированию в части учёта интересов Российской Федерации, Воронежской области, сопредельных муниципальных образований.</w:t>
      </w:r>
    </w:p>
    <w:p w:rsidR="00921A3F" w:rsidRPr="00387D36" w:rsidRDefault="00921A3F" w:rsidP="005E03C2">
      <w:pPr>
        <w:spacing w:after="120"/>
        <w:ind w:firstLine="720"/>
        <w:jc w:val="center"/>
        <w:rPr>
          <w:rFonts w:eastAsia="Times New Roman"/>
          <w:sz w:val="2"/>
          <w:szCs w:val="2"/>
        </w:rPr>
      </w:pPr>
    </w:p>
    <w:p w:rsidR="00921A3F" w:rsidRPr="00387D36" w:rsidRDefault="00921A3F" w:rsidP="00620C1D">
      <w:pPr>
        <w:pStyle w:val="a6"/>
        <w:snapToGrid w:val="0"/>
        <w:spacing w:after="0"/>
        <w:ind w:left="567" w:firstLine="709"/>
        <w:jc w:val="both"/>
        <w:rPr>
          <w:rFonts w:eastAsia="Times New Roman"/>
          <w:kern w:val="24"/>
        </w:rPr>
      </w:pPr>
      <w:r w:rsidRPr="00387D36">
        <w:rPr>
          <w:rFonts w:eastAsia="Times New Roman"/>
          <w:spacing w:val="-10"/>
        </w:rPr>
        <w:t xml:space="preserve">2.1.1. </w:t>
      </w:r>
      <w:r w:rsidRPr="00387D36">
        <w:rPr>
          <w:rFonts w:eastAsia="Times New Roman"/>
          <w:kern w:val="24"/>
        </w:rPr>
        <w:t>Реализация основных решений федеральных целевых программ и иных документов программного характера в области развития территорий, установления и соблюдения режима ограничений на использование территорий в пределах полномочий муниципального района.</w:t>
      </w:r>
    </w:p>
    <w:p w:rsidR="00921A3F" w:rsidRPr="00387D36" w:rsidRDefault="00921A3F" w:rsidP="00620C1D">
      <w:pPr>
        <w:ind w:left="567" w:firstLine="709"/>
        <w:jc w:val="both"/>
      </w:pPr>
      <w:r w:rsidRPr="00387D36">
        <w:t>2.1.2. Реализация основных решений документов территориального планирования Воронежской области, областных, ведомственных целевых программ и иных документов программного характера в области развития территорий области, установления и соблюдения режима ограничений на использование территорий в пределах полномочий муниципального района.</w:t>
      </w:r>
    </w:p>
    <w:p w:rsidR="00921A3F" w:rsidRPr="00387D36" w:rsidRDefault="00921A3F" w:rsidP="00620C1D">
      <w:pPr>
        <w:ind w:left="567" w:firstLine="709"/>
        <w:jc w:val="both"/>
        <w:rPr>
          <w:rFonts w:eastAsia="Times New Roman"/>
        </w:rPr>
      </w:pPr>
      <w:r w:rsidRPr="00387D36">
        <w:rPr>
          <w:rFonts w:eastAsia="Times New Roman"/>
        </w:rPr>
        <w:t>2.1.</w:t>
      </w:r>
      <w:r w:rsidR="004F670C">
        <w:rPr>
          <w:rFonts w:eastAsia="Times New Roman"/>
        </w:rPr>
        <w:t>3</w:t>
      </w:r>
      <w:r w:rsidRPr="00387D36">
        <w:rPr>
          <w:rFonts w:eastAsia="Times New Roman"/>
        </w:rPr>
        <w:t xml:space="preserve">. Учёт интересов сопредельных муниципальных образований Воронежской области — </w:t>
      </w:r>
      <w:hyperlink r:id="rId11" w:history="1">
        <w:r w:rsidR="004F670C" w:rsidRPr="008A4D80">
          <w:t>Павловск</w:t>
        </w:r>
        <w:r w:rsidR="004F670C">
          <w:t>ого</w:t>
        </w:r>
      </w:hyperlink>
      <w:r w:rsidR="004F670C">
        <w:t xml:space="preserve">, </w:t>
      </w:r>
      <w:hyperlink r:id="rId12" w:history="1">
        <w:proofErr w:type="spellStart"/>
        <w:r w:rsidR="004F670C" w:rsidRPr="008A4D80">
          <w:t>Калачеевск</w:t>
        </w:r>
        <w:r w:rsidR="004F670C">
          <w:t>ого</w:t>
        </w:r>
        <w:proofErr w:type="spellEnd"/>
      </w:hyperlink>
      <w:r w:rsidR="004F670C">
        <w:t xml:space="preserve">, </w:t>
      </w:r>
      <w:hyperlink r:id="rId13" w:history="1">
        <w:r w:rsidR="004F670C" w:rsidRPr="008A4D80">
          <w:t>Петропавловск</w:t>
        </w:r>
        <w:r w:rsidR="004F670C">
          <w:t>ого</w:t>
        </w:r>
      </w:hyperlink>
      <w:r w:rsidR="004F670C">
        <w:t xml:space="preserve">, </w:t>
      </w:r>
      <w:hyperlink r:id="rId14" w:history="1">
        <w:proofErr w:type="spellStart"/>
        <w:r w:rsidR="004F670C" w:rsidRPr="008A4D80">
          <w:t>Богучарск</w:t>
        </w:r>
        <w:r w:rsidR="004F670C">
          <w:t>ого</w:t>
        </w:r>
        <w:proofErr w:type="spellEnd"/>
      </w:hyperlink>
      <w:r w:rsidR="004F670C">
        <w:t xml:space="preserve"> и </w:t>
      </w:r>
      <w:hyperlink r:id="rId15" w:history="1">
        <w:proofErr w:type="spellStart"/>
        <w:r w:rsidR="004F670C" w:rsidRPr="008A4D80">
          <w:t>Россошанск</w:t>
        </w:r>
        <w:r w:rsidR="004F670C">
          <w:t>ого</w:t>
        </w:r>
        <w:proofErr w:type="spellEnd"/>
      </w:hyperlink>
      <w:r w:rsidRPr="00387D36">
        <w:rPr>
          <w:rFonts w:eastAsia="Times New Roman"/>
        </w:rPr>
        <w:t xml:space="preserve"> муниципальных районов, отражённых в соответствующих документах территориального планирования после их разработки и принятия, и ограничений на использование территорий, распространяющихся на территорию </w:t>
      </w:r>
      <w:r w:rsidR="00A22EAD" w:rsidRPr="002E6F0A">
        <w:t>Верхнемамонского</w:t>
      </w:r>
      <w:r w:rsidRPr="00387D36">
        <w:rPr>
          <w:rFonts w:eastAsia="Times New Roman"/>
        </w:rPr>
        <w:t xml:space="preserve"> района.</w:t>
      </w:r>
    </w:p>
    <w:p w:rsidR="00921A3F" w:rsidRPr="00387D36" w:rsidRDefault="00921A3F" w:rsidP="00620C1D">
      <w:pPr>
        <w:pStyle w:val="a6"/>
        <w:snapToGrid w:val="0"/>
        <w:spacing w:after="0"/>
        <w:jc w:val="both"/>
        <w:rPr>
          <w:b/>
          <w:spacing w:val="-10"/>
        </w:rPr>
      </w:pPr>
      <w:r w:rsidRPr="00387D36">
        <w:rPr>
          <w:b/>
          <w:spacing w:val="-10"/>
        </w:rPr>
        <w:tab/>
      </w:r>
    </w:p>
    <w:p w:rsidR="001019B2" w:rsidRPr="00387D36" w:rsidRDefault="001019B2" w:rsidP="00620C1D">
      <w:pPr>
        <w:pStyle w:val="a6"/>
        <w:snapToGrid w:val="0"/>
        <w:spacing w:after="0"/>
        <w:jc w:val="both"/>
        <w:rPr>
          <w:b/>
          <w:spacing w:val="-10"/>
          <w:sz w:val="16"/>
          <w:szCs w:val="16"/>
        </w:rPr>
      </w:pPr>
    </w:p>
    <w:p w:rsidR="006F5189" w:rsidRPr="007B44C8" w:rsidRDefault="00921A3F" w:rsidP="00620C1D">
      <w:pPr>
        <w:pStyle w:val="a6"/>
        <w:snapToGrid w:val="0"/>
        <w:spacing w:after="0"/>
        <w:jc w:val="center"/>
        <w:rPr>
          <w:b/>
        </w:rPr>
      </w:pPr>
      <w:r w:rsidRPr="007B44C8">
        <w:rPr>
          <w:b/>
          <w:spacing w:val="-10"/>
        </w:rPr>
        <w:t>2.2. Мероприятия по развитию планировочной структуры</w:t>
      </w:r>
      <w:r w:rsidRPr="007B44C8">
        <w:rPr>
          <w:b/>
        </w:rPr>
        <w:t xml:space="preserve"> </w:t>
      </w:r>
    </w:p>
    <w:p w:rsidR="00921A3F" w:rsidRPr="00387D36" w:rsidRDefault="004F670C" w:rsidP="00620C1D">
      <w:pPr>
        <w:pStyle w:val="a6"/>
        <w:snapToGrid w:val="0"/>
        <w:spacing w:after="0"/>
        <w:jc w:val="center"/>
        <w:rPr>
          <w:b/>
        </w:rPr>
      </w:pPr>
      <w:r w:rsidRPr="004F670C">
        <w:rPr>
          <w:b/>
          <w:spacing w:val="-10"/>
        </w:rPr>
        <w:t>Верхнемамонского</w:t>
      </w:r>
      <w:r w:rsidR="00921A3F" w:rsidRPr="007B44C8">
        <w:rPr>
          <w:b/>
        </w:rPr>
        <w:t xml:space="preserve"> муниципального района.</w:t>
      </w:r>
    </w:p>
    <w:p w:rsidR="00E12EA5" w:rsidRPr="00387D36" w:rsidRDefault="00E12EA5" w:rsidP="00620C1D">
      <w:pPr>
        <w:pStyle w:val="a6"/>
        <w:snapToGrid w:val="0"/>
        <w:spacing w:after="0"/>
        <w:jc w:val="center"/>
        <w:rPr>
          <w:b/>
          <w:sz w:val="20"/>
          <w:szCs w:val="20"/>
        </w:rPr>
      </w:pPr>
    </w:p>
    <w:p w:rsidR="00B33E48" w:rsidRPr="00EC292C" w:rsidRDefault="00B33E48" w:rsidP="00B33E48">
      <w:pPr>
        <w:widowControl/>
        <w:numPr>
          <w:ilvl w:val="0"/>
          <w:numId w:val="22"/>
        </w:numPr>
        <w:snapToGrid w:val="0"/>
        <w:ind w:left="1276" w:firstLine="0"/>
        <w:jc w:val="both"/>
      </w:pPr>
      <w:r w:rsidRPr="00EC292C">
        <w:t xml:space="preserve">Сохранение и развитие исторически сложившейся системы планировочных элементов </w:t>
      </w:r>
      <w:r w:rsidRPr="006E1AC4">
        <w:t>района</w:t>
      </w:r>
      <w:r w:rsidRPr="00EC292C">
        <w:t xml:space="preserve">, обеспечение связности территорий внутри </w:t>
      </w:r>
      <w:r w:rsidRPr="006E1AC4">
        <w:t>района</w:t>
      </w:r>
      <w:r w:rsidRPr="00EC292C">
        <w:t>.</w:t>
      </w:r>
    </w:p>
    <w:p w:rsidR="00B33E48" w:rsidRPr="00EC292C" w:rsidRDefault="00B33E48" w:rsidP="00B33E48">
      <w:pPr>
        <w:widowControl/>
        <w:numPr>
          <w:ilvl w:val="0"/>
          <w:numId w:val="22"/>
        </w:numPr>
        <w:snapToGrid w:val="0"/>
        <w:ind w:left="1276" w:firstLine="0"/>
        <w:jc w:val="both"/>
      </w:pPr>
      <w:r w:rsidRPr="00EC292C">
        <w:t>Развитие зон существующей жилой застройки за счет повышения плотности застройки.</w:t>
      </w:r>
    </w:p>
    <w:p w:rsidR="00B33E48" w:rsidRPr="006E1AC4" w:rsidRDefault="00B33E48" w:rsidP="00B33E48">
      <w:pPr>
        <w:widowControl/>
        <w:numPr>
          <w:ilvl w:val="0"/>
          <w:numId w:val="22"/>
        </w:numPr>
        <w:snapToGrid w:val="0"/>
        <w:ind w:left="1276" w:firstLine="0"/>
        <w:jc w:val="both"/>
      </w:pPr>
      <w:r w:rsidRPr="006E1AC4">
        <w:t>Развитие сложившегося общественного центра на территории населенных пунктов за счет строительства новых объектов административно-делового, торгового, культурно-развлекательного, коммунально-бытового и иного назначения.</w:t>
      </w:r>
    </w:p>
    <w:p w:rsidR="00B33E48" w:rsidRPr="006E1AC4" w:rsidRDefault="00B33E48" w:rsidP="00B33E48">
      <w:pPr>
        <w:widowControl/>
        <w:numPr>
          <w:ilvl w:val="0"/>
          <w:numId w:val="22"/>
        </w:numPr>
        <w:snapToGrid w:val="0"/>
        <w:ind w:left="1276" w:firstLine="0"/>
        <w:jc w:val="both"/>
      </w:pPr>
      <w:r w:rsidRPr="006E1AC4">
        <w:t>Реконструкция существующих учреждений общественно-делового назначения, имеющих степень износа свыше 50%.</w:t>
      </w:r>
    </w:p>
    <w:p w:rsidR="00B33E48" w:rsidRPr="006E1AC4" w:rsidRDefault="00B33E48" w:rsidP="00B33E48">
      <w:pPr>
        <w:widowControl/>
        <w:numPr>
          <w:ilvl w:val="0"/>
          <w:numId w:val="22"/>
        </w:numPr>
        <w:snapToGrid w:val="0"/>
        <w:ind w:left="1276" w:firstLine="0"/>
        <w:jc w:val="both"/>
      </w:pPr>
      <w:r w:rsidRPr="006E1AC4">
        <w:t>Развитие за счет строительства новых объектов инженерной инфраструктуры на территории населенных пунктов.</w:t>
      </w:r>
    </w:p>
    <w:p w:rsidR="00E12EA5" w:rsidRPr="00387D36" w:rsidRDefault="00E12EA5" w:rsidP="002F31A9">
      <w:pPr>
        <w:pStyle w:val="a6"/>
        <w:tabs>
          <w:tab w:val="left" w:pos="1560"/>
        </w:tabs>
        <w:spacing w:after="0"/>
        <w:jc w:val="both"/>
        <w:rPr>
          <w:szCs w:val="26"/>
        </w:rPr>
      </w:pPr>
    </w:p>
    <w:p w:rsidR="00A45D47" w:rsidRPr="00387D36" w:rsidRDefault="00A45D47" w:rsidP="00620C1D">
      <w:pPr>
        <w:widowControl/>
        <w:ind w:left="567" w:firstLine="709"/>
        <w:jc w:val="center"/>
        <w:rPr>
          <w:rFonts w:eastAsia="Times New Roman"/>
          <w:b/>
          <w:bCs/>
          <w:i/>
          <w:iCs/>
        </w:rPr>
      </w:pPr>
      <w:r w:rsidRPr="00B33E48">
        <w:rPr>
          <w:rFonts w:eastAsia="Times New Roman"/>
          <w:b/>
          <w:bCs/>
          <w:i/>
          <w:iCs/>
        </w:rPr>
        <w:t>Перечень мероприятий  по  изменению административно-территориального       устройства района:</w:t>
      </w:r>
    </w:p>
    <w:p w:rsidR="005276DC" w:rsidRDefault="005276DC" w:rsidP="00620C1D">
      <w:pPr>
        <w:widowControl/>
        <w:suppressAutoHyphens w:val="0"/>
        <w:ind w:left="567" w:firstLine="709"/>
        <w:jc w:val="both"/>
        <w:rPr>
          <w:rFonts w:eastAsia="Times New Roman"/>
        </w:rPr>
      </w:pPr>
      <w:r w:rsidRPr="000E447F">
        <w:rPr>
          <w:rFonts w:eastAsia="Times New Roman CYR" w:cs="Times New Roman CYR"/>
        </w:rPr>
        <w:t xml:space="preserve">Границы </w:t>
      </w:r>
      <w:r w:rsidRPr="004F0E28">
        <w:rPr>
          <w:rFonts w:eastAsia="Times New Roman"/>
        </w:rPr>
        <w:t>Верхнемамонского</w:t>
      </w:r>
      <w:r w:rsidRPr="00064681">
        <w:rPr>
          <w:rFonts w:eastAsia="Times New Roman"/>
        </w:rPr>
        <w:t xml:space="preserve"> муниципального района установлены статьей 12 Закона Воронежской области</w:t>
      </w:r>
      <w:r w:rsidRPr="000E447F">
        <w:rPr>
          <w:rFonts w:eastAsia="Times New Roman"/>
        </w:rPr>
        <w:t xml:space="preserve"> </w:t>
      </w:r>
      <w:r w:rsidRPr="00064681">
        <w:rPr>
          <w:rFonts w:eastAsia="Times New Roman"/>
        </w:rPr>
        <w:t xml:space="preserve">от </w:t>
      </w:r>
      <w:r>
        <w:rPr>
          <w:rFonts w:eastAsia="Times New Roman"/>
        </w:rPr>
        <w:t>15</w:t>
      </w:r>
      <w:r w:rsidRPr="000E447F">
        <w:rPr>
          <w:rFonts w:eastAsia="Times New Roman"/>
        </w:rPr>
        <w:t>.1</w:t>
      </w:r>
      <w:r>
        <w:rPr>
          <w:rFonts w:eastAsia="Times New Roman"/>
        </w:rPr>
        <w:t>0</w:t>
      </w:r>
      <w:r w:rsidRPr="000E447F">
        <w:rPr>
          <w:rFonts w:eastAsia="Times New Roman"/>
        </w:rPr>
        <w:t>.</w:t>
      </w:r>
      <w:r w:rsidRPr="00064681">
        <w:rPr>
          <w:rFonts w:eastAsia="Times New Roman"/>
        </w:rPr>
        <w:t xml:space="preserve">2004 № </w:t>
      </w:r>
      <w:r>
        <w:rPr>
          <w:rFonts w:eastAsia="Times New Roman"/>
        </w:rPr>
        <w:t>63</w:t>
      </w:r>
      <w:r w:rsidRPr="00064681">
        <w:rPr>
          <w:rFonts w:eastAsia="Times New Roman"/>
        </w:rPr>
        <w:t xml:space="preserve">-ОЗ (в ред. </w:t>
      </w:r>
      <w:r>
        <w:rPr>
          <w:rFonts w:eastAsia="Times New Roman"/>
        </w:rPr>
        <w:t>29.03.2023 № 34-ОЗ</w:t>
      </w:r>
      <w:r w:rsidRPr="00064681">
        <w:rPr>
          <w:rFonts w:eastAsia="Times New Roman"/>
        </w:rPr>
        <w:t>) «Об установлении границ, наделении соответствующим статусом, определении административных центров м</w:t>
      </w:r>
      <w:r w:rsidRPr="00064681">
        <w:rPr>
          <w:rFonts w:eastAsia="Times New Roman"/>
        </w:rPr>
        <w:t>у</w:t>
      </w:r>
      <w:r w:rsidRPr="00064681">
        <w:rPr>
          <w:rFonts w:eastAsia="Times New Roman"/>
        </w:rPr>
        <w:t>ниципал</w:t>
      </w:r>
      <w:r>
        <w:rPr>
          <w:rFonts w:eastAsia="Times New Roman"/>
        </w:rPr>
        <w:t xml:space="preserve">ьных образований </w:t>
      </w:r>
      <w:r w:rsidRPr="004F0E28">
        <w:rPr>
          <w:rFonts w:eastAsia="Times New Roman"/>
        </w:rPr>
        <w:t>Воронежской области</w:t>
      </w:r>
      <w:r w:rsidRPr="00064681">
        <w:rPr>
          <w:rFonts w:eastAsia="Times New Roman"/>
        </w:rPr>
        <w:t>».</w:t>
      </w:r>
    </w:p>
    <w:p w:rsidR="00507486" w:rsidRPr="00387D36" w:rsidRDefault="00507486" w:rsidP="00620C1D">
      <w:pPr>
        <w:widowControl/>
        <w:suppressAutoHyphens w:val="0"/>
        <w:ind w:left="567" w:firstLine="709"/>
        <w:jc w:val="both"/>
        <w:rPr>
          <w:rFonts w:eastAsia="Times New Roman"/>
          <w:kern w:val="0"/>
          <w:lang w:eastAsia="ru-RU"/>
        </w:rPr>
      </w:pPr>
      <w:r w:rsidRPr="00387D36">
        <w:rPr>
          <w:rFonts w:eastAsia="Times New Roman"/>
          <w:kern w:val="0"/>
          <w:lang w:eastAsia="ru-RU"/>
        </w:rPr>
        <w:t xml:space="preserve">Проведенный анализ административно-территориального устройства </w:t>
      </w:r>
      <w:r w:rsidR="005276DC" w:rsidRPr="004F0E28">
        <w:rPr>
          <w:rFonts w:eastAsia="Times New Roman"/>
        </w:rPr>
        <w:t>Верхнемамо</w:t>
      </w:r>
      <w:r w:rsidR="005276DC" w:rsidRPr="004F0E28">
        <w:rPr>
          <w:rFonts w:eastAsia="Times New Roman"/>
        </w:rPr>
        <w:t>н</w:t>
      </w:r>
      <w:r w:rsidR="005276DC" w:rsidRPr="004F0E28">
        <w:rPr>
          <w:rFonts w:eastAsia="Times New Roman"/>
        </w:rPr>
        <w:t>ского</w:t>
      </w:r>
      <w:r w:rsidRPr="00387D36">
        <w:rPr>
          <w:rFonts w:eastAsia="Times New Roman"/>
          <w:kern w:val="0"/>
          <w:lang w:eastAsia="ru-RU"/>
        </w:rPr>
        <w:t xml:space="preserve"> муниципального района в части соответствия требованиям №131-ФЗ от 06.10.2003г., показал, что в </w:t>
      </w:r>
      <w:proofErr w:type="spellStart"/>
      <w:r w:rsidR="005276DC" w:rsidRPr="004F0E28">
        <w:rPr>
          <w:rFonts w:eastAsia="Times New Roman"/>
        </w:rPr>
        <w:t>Верхнемамонско</w:t>
      </w:r>
      <w:r w:rsidR="005276DC">
        <w:rPr>
          <w:rFonts w:eastAsia="Times New Roman"/>
        </w:rPr>
        <w:t>м</w:t>
      </w:r>
      <w:proofErr w:type="spellEnd"/>
      <w:r w:rsidRPr="00387D36">
        <w:rPr>
          <w:rFonts w:eastAsia="Times New Roman"/>
          <w:kern w:val="0"/>
          <w:lang w:eastAsia="ru-RU"/>
        </w:rPr>
        <w:t xml:space="preserve"> районе требуют решения </w:t>
      </w:r>
      <w:r w:rsidRPr="00387D36">
        <w:rPr>
          <w:rFonts w:eastAsia="Times New Roman"/>
          <w:b/>
          <w:bCs/>
          <w:i/>
          <w:iCs/>
          <w:kern w:val="0"/>
          <w:lang w:eastAsia="ru-RU"/>
        </w:rPr>
        <w:t>проблемы</w:t>
      </w:r>
      <w:r w:rsidRPr="00387D36">
        <w:rPr>
          <w:rFonts w:eastAsia="Times New Roman"/>
          <w:kern w:val="0"/>
          <w:lang w:eastAsia="ru-RU"/>
        </w:rPr>
        <w:t xml:space="preserve"> </w:t>
      </w:r>
      <w:r w:rsidRPr="00387D36">
        <w:rPr>
          <w:rFonts w:eastAsia="Times New Roman"/>
          <w:b/>
          <w:bCs/>
          <w:i/>
          <w:iCs/>
          <w:kern w:val="0"/>
          <w:lang w:eastAsia="ru-RU"/>
        </w:rPr>
        <w:t>административно-территориального устройства:</w:t>
      </w:r>
      <w:r w:rsidRPr="00387D36">
        <w:rPr>
          <w:rFonts w:eastAsia="Times New Roman"/>
          <w:kern w:val="0"/>
          <w:lang w:eastAsia="ru-RU"/>
        </w:rPr>
        <w:t xml:space="preserve"> </w:t>
      </w:r>
      <w:proofErr w:type="spellStart"/>
      <w:r w:rsidR="005276DC" w:rsidRPr="001322F1">
        <w:rPr>
          <w:rFonts w:eastAsia="Times New Roman"/>
        </w:rPr>
        <w:t>Дерезовское</w:t>
      </w:r>
      <w:proofErr w:type="spellEnd"/>
      <w:r w:rsidR="005276DC">
        <w:rPr>
          <w:rFonts w:eastAsia="Times New Roman"/>
        </w:rPr>
        <w:t xml:space="preserve">, </w:t>
      </w:r>
      <w:proofErr w:type="spellStart"/>
      <w:r w:rsidR="005276DC" w:rsidRPr="001322F1">
        <w:rPr>
          <w:rFonts w:eastAsia="Times New Roman"/>
        </w:rPr>
        <w:t>Мамоновское</w:t>
      </w:r>
      <w:proofErr w:type="spellEnd"/>
      <w:r w:rsidR="005276DC" w:rsidRPr="000E447F">
        <w:rPr>
          <w:rFonts w:eastAsia="Times New Roman"/>
        </w:rPr>
        <w:t xml:space="preserve">, </w:t>
      </w:r>
      <w:proofErr w:type="spellStart"/>
      <w:r w:rsidR="005276DC" w:rsidRPr="001322F1">
        <w:rPr>
          <w:rFonts w:eastAsia="Times New Roman"/>
        </w:rPr>
        <w:t>Ольховатское</w:t>
      </w:r>
      <w:proofErr w:type="spellEnd"/>
      <w:r w:rsidR="005276DC">
        <w:rPr>
          <w:rFonts w:eastAsia="Times New Roman"/>
        </w:rPr>
        <w:t xml:space="preserve">, </w:t>
      </w:r>
      <w:proofErr w:type="spellStart"/>
      <w:r w:rsidR="005276DC" w:rsidRPr="001322F1">
        <w:rPr>
          <w:rFonts w:eastAsia="Times New Roman"/>
        </w:rPr>
        <w:t>Осетровское</w:t>
      </w:r>
      <w:proofErr w:type="spellEnd"/>
      <w:r w:rsidR="005276DC">
        <w:rPr>
          <w:rFonts w:eastAsia="Times New Roman"/>
        </w:rPr>
        <w:t xml:space="preserve">, </w:t>
      </w:r>
      <w:proofErr w:type="spellStart"/>
      <w:r w:rsidR="005276DC">
        <w:rPr>
          <w:rFonts w:eastAsia="Times New Roman"/>
        </w:rPr>
        <w:t>Приреченское</w:t>
      </w:r>
      <w:proofErr w:type="spellEnd"/>
      <w:r w:rsidR="005276DC">
        <w:rPr>
          <w:rFonts w:eastAsia="Times New Roman"/>
        </w:rPr>
        <w:t>,</w:t>
      </w:r>
      <w:r w:rsidR="005276DC" w:rsidRPr="000E447F">
        <w:rPr>
          <w:rFonts w:eastAsia="Times New Roman"/>
        </w:rPr>
        <w:t xml:space="preserve"> </w:t>
      </w:r>
      <w:proofErr w:type="spellStart"/>
      <w:r w:rsidR="005276DC" w:rsidRPr="001322F1">
        <w:rPr>
          <w:rFonts w:eastAsia="Times New Roman"/>
        </w:rPr>
        <w:t>Гороховское</w:t>
      </w:r>
      <w:proofErr w:type="spellEnd"/>
      <w:r w:rsidRPr="00387D36">
        <w:rPr>
          <w:rFonts w:eastAsia="Times New Roman"/>
          <w:kern w:val="0"/>
          <w:lang w:eastAsia="ru-RU"/>
        </w:rPr>
        <w:t xml:space="preserve"> сельские поселения имеют численность менее 1000 человек.</w:t>
      </w:r>
    </w:p>
    <w:p w:rsidR="00507486" w:rsidRDefault="00507486" w:rsidP="00B33E48">
      <w:pPr>
        <w:widowControl/>
        <w:suppressAutoHyphens w:val="0"/>
        <w:autoSpaceDE w:val="0"/>
        <w:autoSpaceDN w:val="0"/>
        <w:adjustRightInd w:val="0"/>
        <w:ind w:left="567" w:firstLine="709"/>
        <w:jc w:val="both"/>
        <w:rPr>
          <w:rFonts w:eastAsia="Times New Roman"/>
          <w:kern w:val="0"/>
          <w:lang w:eastAsia="ru-RU"/>
        </w:rPr>
      </w:pPr>
      <w:r w:rsidRPr="00387D36">
        <w:rPr>
          <w:rFonts w:eastAsia="Times New Roman"/>
          <w:kern w:val="0"/>
          <w:lang w:eastAsia="ru-RU"/>
        </w:rPr>
        <w:t>Проблемы административно-территориального устройства муниципального района в части несоответствия требованиям №</w:t>
      </w:r>
      <w:r w:rsidR="006B632F">
        <w:rPr>
          <w:rFonts w:eastAsia="Times New Roman"/>
          <w:kern w:val="0"/>
          <w:lang w:eastAsia="ru-RU"/>
        </w:rPr>
        <w:t xml:space="preserve"> </w:t>
      </w:r>
      <w:r w:rsidRPr="00387D36">
        <w:rPr>
          <w:rFonts w:eastAsia="Times New Roman"/>
          <w:kern w:val="0"/>
          <w:lang w:eastAsia="ru-RU"/>
        </w:rPr>
        <w:t>131-ФЗ от 06.10.2003г. разрешаются, в том числе п</w:t>
      </w:r>
      <w:r w:rsidRPr="00387D36">
        <w:rPr>
          <w:rFonts w:eastAsia="Times New Roman"/>
          <w:kern w:val="0"/>
          <w:lang w:eastAsia="ru-RU"/>
        </w:rPr>
        <w:t>у</w:t>
      </w:r>
      <w:r w:rsidRPr="00387D36">
        <w:rPr>
          <w:rFonts w:eastAsia="Times New Roman"/>
          <w:kern w:val="0"/>
          <w:lang w:eastAsia="ru-RU"/>
        </w:rPr>
        <w:t>тем изменения границ муниципальных образований.</w:t>
      </w:r>
    </w:p>
    <w:p w:rsidR="0013097D" w:rsidRPr="00387D36" w:rsidRDefault="00B62F3D" w:rsidP="00B33E48">
      <w:pPr>
        <w:widowControl/>
        <w:suppressAutoHyphens w:val="0"/>
        <w:autoSpaceDE w:val="0"/>
        <w:autoSpaceDN w:val="0"/>
        <w:adjustRightInd w:val="0"/>
        <w:ind w:left="567" w:firstLine="709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lastRenderedPageBreak/>
        <w:t xml:space="preserve">Мероприятий по изменению </w:t>
      </w:r>
      <w:r w:rsidRPr="00B62F3D">
        <w:rPr>
          <w:rFonts w:eastAsia="Times New Roman"/>
          <w:kern w:val="0"/>
          <w:lang w:eastAsia="ru-RU"/>
        </w:rPr>
        <w:t>админис</w:t>
      </w:r>
      <w:r>
        <w:rPr>
          <w:rFonts w:eastAsia="Times New Roman"/>
          <w:kern w:val="0"/>
          <w:lang w:eastAsia="ru-RU"/>
        </w:rPr>
        <w:t xml:space="preserve">тративно-территориального </w:t>
      </w:r>
      <w:r w:rsidRPr="00B62F3D">
        <w:rPr>
          <w:rFonts w:eastAsia="Times New Roman"/>
          <w:kern w:val="0"/>
          <w:lang w:eastAsia="ru-RU"/>
        </w:rPr>
        <w:t>устройства района</w:t>
      </w:r>
      <w:r>
        <w:rPr>
          <w:rFonts w:eastAsia="Times New Roman"/>
          <w:kern w:val="0"/>
          <w:lang w:eastAsia="ru-RU"/>
        </w:rPr>
        <w:t xml:space="preserve"> </w:t>
      </w:r>
      <w:r w:rsidRPr="00B62F3D">
        <w:rPr>
          <w:rFonts w:eastAsia="Times New Roman"/>
          <w:kern w:val="0"/>
          <w:lang w:eastAsia="ru-RU"/>
        </w:rPr>
        <w:t>не предусматривается.</w:t>
      </w:r>
    </w:p>
    <w:p w:rsidR="002B71A8" w:rsidRDefault="002B71A8" w:rsidP="00D65AF3">
      <w:pPr>
        <w:pStyle w:val="a6"/>
        <w:snapToGrid w:val="0"/>
        <w:ind w:left="567"/>
        <w:jc w:val="center"/>
        <w:rPr>
          <w:b/>
          <w:bCs/>
          <w:spacing w:val="-10"/>
        </w:rPr>
      </w:pPr>
    </w:p>
    <w:p w:rsidR="00921A3F" w:rsidRPr="00D65AF3" w:rsidRDefault="00D65AF3" w:rsidP="00D65AF3">
      <w:pPr>
        <w:pStyle w:val="a6"/>
        <w:snapToGrid w:val="0"/>
        <w:ind w:left="567"/>
        <w:jc w:val="center"/>
        <w:rPr>
          <w:b/>
          <w:bCs/>
          <w:spacing w:val="-10"/>
        </w:rPr>
      </w:pPr>
      <w:r>
        <w:rPr>
          <w:b/>
          <w:bCs/>
          <w:spacing w:val="-10"/>
        </w:rPr>
        <w:t>2.</w:t>
      </w:r>
      <w:r w:rsidR="002B71A8">
        <w:rPr>
          <w:b/>
          <w:bCs/>
          <w:spacing w:val="-10"/>
        </w:rPr>
        <w:t>3</w:t>
      </w:r>
      <w:r>
        <w:rPr>
          <w:b/>
          <w:bCs/>
          <w:spacing w:val="-10"/>
        </w:rPr>
        <w:t xml:space="preserve"> . </w:t>
      </w:r>
      <w:r w:rsidR="00921A3F" w:rsidRPr="00D65AF3">
        <w:rPr>
          <w:b/>
          <w:bCs/>
          <w:spacing w:val="-10"/>
        </w:rPr>
        <w:t>Мероприятия по модернизации и развитию инженерной инфраструктуры района, предложения по размещению планируемых объектов</w:t>
      </w:r>
      <w:r w:rsidR="00940936" w:rsidRPr="00D65AF3">
        <w:rPr>
          <w:b/>
          <w:bCs/>
          <w:spacing w:val="-10"/>
        </w:rPr>
        <w:t xml:space="preserve"> </w:t>
      </w:r>
      <w:r w:rsidR="00921A3F" w:rsidRPr="00D65AF3">
        <w:rPr>
          <w:b/>
          <w:bCs/>
          <w:spacing w:val="-10"/>
        </w:rPr>
        <w:t>капитального строительства в области инженерной инфраструктуры.</w:t>
      </w:r>
    </w:p>
    <w:p w:rsidR="00921A3F" w:rsidRPr="00387D36" w:rsidRDefault="00921A3F" w:rsidP="00620C1D">
      <w:pPr>
        <w:pStyle w:val="a6"/>
        <w:spacing w:after="0"/>
        <w:ind w:firstLine="851"/>
        <w:jc w:val="both"/>
        <w:rPr>
          <w:b/>
          <w:bCs/>
          <w:sz w:val="20"/>
          <w:szCs w:val="20"/>
        </w:rPr>
      </w:pPr>
    </w:p>
    <w:p w:rsidR="00921A3F" w:rsidRPr="00387D36" w:rsidRDefault="00921A3F" w:rsidP="00620C1D">
      <w:pPr>
        <w:pStyle w:val="a6"/>
        <w:spacing w:after="0"/>
        <w:ind w:firstLine="709"/>
        <w:jc w:val="center"/>
        <w:rPr>
          <w:b/>
          <w:bCs/>
        </w:rPr>
      </w:pPr>
      <w:r w:rsidRPr="00387D36">
        <w:rPr>
          <w:b/>
          <w:bCs/>
        </w:rPr>
        <w:t>Тепло</w:t>
      </w:r>
      <w:r w:rsidR="00E3089E" w:rsidRPr="00387D36">
        <w:rPr>
          <w:b/>
          <w:bCs/>
        </w:rPr>
        <w:t xml:space="preserve"> </w:t>
      </w:r>
      <w:r w:rsidRPr="00387D36">
        <w:rPr>
          <w:b/>
          <w:bCs/>
        </w:rPr>
        <w:t>- и газоснабжение.</w:t>
      </w:r>
    </w:p>
    <w:p w:rsidR="00921A3F" w:rsidRPr="00387D36" w:rsidRDefault="002C5439" w:rsidP="00620C1D">
      <w:pPr>
        <w:pStyle w:val="a6"/>
        <w:spacing w:after="0"/>
        <w:ind w:left="567" w:firstLine="709"/>
        <w:jc w:val="both"/>
      </w:pPr>
      <w:r w:rsidRPr="00387D36">
        <w:t>«</w:t>
      </w:r>
      <w:r w:rsidR="00921A3F" w:rsidRPr="00387D36">
        <w:t>Стратегия социально-экономического развития Воронежской области</w:t>
      </w:r>
      <w:r w:rsidRPr="00387D36">
        <w:t>»</w:t>
      </w:r>
      <w:r w:rsidR="00921A3F" w:rsidRPr="00387D36">
        <w:t xml:space="preserve"> и </w:t>
      </w:r>
      <w:r w:rsidRPr="00387D36">
        <w:t>«</w:t>
      </w:r>
      <w:r w:rsidR="00921A3F" w:rsidRPr="00387D36">
        <w:t xml:space="preserve">Стратегия развития </w:t>
      </w:r>
      <w:r w:rsidR="002B71A8">
        <w:t>Верхнемамонского</w:t>
      </w:r>
      <w:r w:rsidR="00921A3F" w:rsidRPr="00387D36">
        <w:t xml:space="preserve"> муниципального района</w:t>
      </w:r>
      <w:r w:rsidRPr="00387D36">
        <w:t>»</w:t>
      </w:r>
      <w:r w:rsidR="00921A3F" w:rsidRPr="00387D36">
        <w:t xml:space="preserve"> к основным путям решения стратегической задачи по повышению устойчивости системы расселения региона  относят </w:t>
      </w:r>
      <w:r w:rsidR="00A848C1" w:rsidRPr="00387D36">
        <w:t xml:space="preserve"> завершение газификации </w:t>
      </w:r>
      <w:r w:rsidR="00921A3F" w:rsidRPr="00387D36">
        <w:t>населенных пунктов района и реализацию следующих направлений:</w:t>
      </w:r>
    </w:p>
    <w:p w:rsidR="00921A3F" w:rsidRPr="00387D36" w:rsidRDefault="00921A3F" w:rsidP="00632B89">
      <w:pPr>
        <w:numPr>
          <w:ilvl w:val="0"/>
          <w:numId w:val="1"/>
        </w:numPr>
        <w:tabs>
          <w:tab w:val="left" w:pos="1069"/>
        </w:tabs>
        <w:ind w:left="567" w:firstLine="709"/>
        <w:jc w:val="both"/>
        <w:rPr>
          <w:bCs/>
        </w:rPr>
      </w:pPr>
      <w:r w:rsidRPr="00387D36">
        <w:rPr>
          <w:bCs/>
        </w:rPr>
        <w:t>строительство межпоселковых газопроводов, газопроводов высокого и среднего давления, уличных газопроводов низкого давления;</w:t>
      </w:r>
    </w:p>
    <w:p w:rsidR="00921A3F" w:rsidRPr="00387D36" w:rsidRDefault="00921A3F" w:rsidP="00632B89">
      <w:pPr>
        <w:numPr>
          <w:ilvl w:val="0"/>
          <w:numId w:val="1"/>
        </w:numPr>
        <w:tabs>
          <w:tab w:val="left" w:pos="1069"/>
        </w:tabs>
        <w:ind w:left="567" w:firstLine="709"/>
        <w:jc w:val="both"/>
        <w:rPr>
          <w:bCs/>
        </w:rPr>
      </w:pPr>
      <w:r w:rsidRPr="00387D36">
        <w:rPr>
          <w:bCs/>
        </w:rPr>
        <w:t>реконструкция муниципальных и ведомственных котельных с переводом на газообразное топливо;</w:t>
      </w:r>
    </w:p>
    <w:p w:rsidR="00921A3F" w:rsidRPr="00387D36" w:rsidRDefault="00921A3F" w:rsidP="00632B89">
      <w:pPr>
        <w:numPr>
          <w:ilvl w:val="0"/>
          <w:numId w:val="1"/>
        </w:numPr>
        <w:tabs>
          <w:tab w:val="left" w:pos="1069"/>
        </w:tabs>
        <w:ind w:left="567" w:firstLine="709"/>
        <w:jc w:val="both"/>
        <w:rPr>
          <w:bCs/>
        </w:rPr>
      </w:pPr>
      <w:r w:rsidRPr="00387D36">
        <w:t>оказание содействия муниципальным образованиям района в строительстве новых котельных и</w:t>
      </w:r>
      <w:r w:rsidRPr="00387D36">
        <w:rPr>
          <w:rFonts w:eastAsia="Times New Roman"/>
        </w:rPr>
        <w:t xml:space="preserve"> </w:t>
      </w:r>
      <w:proofErr w:type="gramStart"/>
      <w:r w:rsidRPr="00387D36">
        <w:rPr>
          <w:rFonts w:eastAsia="Times New Roman"/>
        </w:rPr>
        <w:t>реконструкции</w:t>
      </w:r>
      <w:proofErr w:type="gramEnd"/>
      <w:r w:rsidRPr="00387D36">
        <w:rPr>
          <w:rFonts w:eastAsia="Times New Roman"/>
        </w:rPr>
        <w:t xml:space="preserve"> </w:t>
      </w:r>
      <w:r w:rsidRPr="00387D36">
        <w:t xml:space="preserve">существующих </w:t>
      </w:r>
      <w:r w:rsidRPr="00387D36">
        <w:rPr>
          <w:rFonts w:eastAsia="Times New Roman"/>
        </w:rPr>
        <w:t>с переводом их на газовое топливо.</w:t>
      </w:r>
      <w:r w:rsidRPr="00387D36">
        <w:rPr>
          <w:bCs/>
        </w:rPr>
        <w:t xml:space="preserve"> </w:t>
      </w:r>
    </w:p>
    <w:p w:rsidR="00262913" w:rsidRPr="00387D36" w:rsidRDefault="00921A3F" w:rsidP="00620C1D">
      <w:pPr>
        <w:pStyle w:val="a6"/>
        <w:tabs>
          <w:tab w:val="left" w:pos="3399"/>
        </w:tabs>
        <w:snapToGrid w:val="0"/>
        <w:spacing w:after="0"/>
        <w:ind w:left="567" w:firstLine="709"/>
        <w:jc w:val="both"/>
      </w:pPr>
      <w:r w:rsidRPr="00387D36">
        <w:t>Схема распределения газа по давлению 3-х ступенчатая (газопроводы высокого, среднего и низкого давления), связь между ступенями осуществляется через газораспределительные пункты (ГРП). В настоящей Схеме рассматриваются мероприятия территориального планирования по формированию зон планируемого размещения межпоселковых газопроводов высокого и среднего давления. Иные газопроводы и газораспределительные сети разрабатываются в составе документов территориального планирования муниципальных образований (генпланов сельских поселений).</w:t>
      </w:r>
    </w:p>
    <w:p w:rsidR="00D56110" w:rsidRPr="00387D36" w:rsidRDefault="00D56110" w:rsidP="00620C1D">
      <w:pPr>
        <w:jc w:val="center"/>
        <w:rPr>
          <w:rFonts w:eastAsia="Arial Unicode MS"/>
          <w:b/>
          <w:bCs/>
          <w:i/>
          <w:iCs/>
          <w:spacing w:val="-10"/>
        </w:rPr>
        <w:sectPr w:rsidR="00D56110" w:rsidRPr="00387D36" w:rsidSect="00D56110">
          <w:pgSz w:w="11906" w:h="16838"/>
          <w:pgMar w:top="1418" w:right="566" w:bottom="1700" w:left="1134" w:header="1134" w:footer="1134" w:gutter="0"/>
          <w:cols w:space="720"/>
          <w:titlePg/>
          <w:docGrid w:linePitch="360"/>
        </w:sectPr>
      </w:pPr>
    </w:p>
    <w:p w:rsidR="00921A3F" w:rsidRPr="00387D36" w:rsidRDefault="00921A3F" w:rsidP="00620C1D">
      <w:pPr>
        <w:jc w:val="center"/>
        <w:rPr>
          <w:b/>
          <w:bCs/>
          <w:i/>
          <w:iCs/>
        </w:rPr>
      </w:pPr>
      <w:r w:rsidRPr="00387D36">
        <w:rPr>
          <w:rFonts w:eastAsia="Arial Unicode MS"/>
          <w:b/>
          <w:bCs/>
          <w:i/>
          <w:iCs/>
          <w:spacing w:val="-10"/>
        </w:rPr>
        <w:lastRenderedPageBreak/>
        <w:t xml:space="preserve">Перечень мероприятий, предлагаемых для </w:t>
      </w:r>
      <w:r w:rsidRPr="00387D36">
        <w:rPr>
          <w:b/>
          <w:bCs/>
          <w:i/>
          <w:iCs/>
        </w:rPr>
        <w:t xml:space="preserve">строительства  межпоселковых </w:t>
      </w:r>
    </w:p>
    <w:p w:rsidR="00A45D47" w:rsidRPr="00387D36" w:rsidRDefault="00921A3F" w:rsidP="00F31027">
      <w:pPr>
        <w:jc w:val="center"/>
        <w:rPr>
          <w:b/>
          <w:bCs/>
          <w:i/>
          <w:iCs/>
        </w:rPr>
      </w:pPr>
      <w:r w:rsidRPr="00387D36">
        <w:rPr>
          <w:b/>
          <w:bCs/>
          <w:i/>
          <w:iCs/>
        </w:rPr>
        <w:t>газопроводов высокого и среднего давления.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064"/>
        <w:gridCol w:w="1985"/>
        <w:gridCol w:w="2126"/>
        <w:gridCol w:w="1984"/>
        <w:gridCol w:w="2127"/>
        <w:gridCol w:w="2268"/>
      </w:tblGrid>
      <w:tr w:rsidR="00166299" w:rsidRPr="000E447F" w:rsidTr="00F167E1">
        <w:tc>
          <w:tcPr>
            <w:tcW w:w="629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064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Назначение объекта</w:t>
            </w:r>
          </w:p>
        </w:tc>
        <w:tc>
          <w:tcPr>
            <w:tcW w:w="1985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0F3667">
        <w:tc>
          <w:tcPr>
            <w:tcW w:w="629" w:type="dxa"/>
            <w:vAlign w:val="center"/>
          </w:tcPr>
          <w:p w:rsidR="002B71A8" w:rsidRPr="00246F50" w:rsidRDefault="002B71A8" w:rsidP="00166299">
            <w:pPr>
              <w:pStyle w:val="a6"/>
              <w:numPr>
                <w:ilvl w:val="0"/>
                <w:numId w:val="12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2064" w:type="dxa"/>
            <w:vMerge w:val="restart"/>
            <w:vAlign w:val="center"/>
          </w:tcPr>
          <w:p w:rsidR="002B71A8" w:rsidRPr="000E447F" w:rsidRDefault="002B71A8" w:rsidP="00F167E1">
            <w:pPr>
              <w:pStyle w:val="a6"/>
              <w:tabs>
                <w:tab w:val="left" w:pos="1701"/>
              </w:tabs>
              <w:snapToGrid w:val="0"/>
              <w:jc w:val="both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 газоснабжения</w:t>
            </w:r>
          </w:p>
        </w:tc>
        <w:tc>
          <w:tcPr>
            <w:tcW w:w="1985" w:type="dxa"/>
          </w:tcPr>
          <w:p w:rsidR="002B71A8" w:rsidRPr="00E83965" w:rsidRDefault="002B71A8" w:rsidP="005E1B13">
            <w:pPr>
              <w:jc w:val="center"/>
            </w:pPr>
            <w:r>
              <w:t xml:space="preserve">Техническое перевооружение ШРП № 7, 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район, с. Верхний Мамон, переулок Улицы Площадь Октябрьская, инв. № 00.00.0.0000000571</w:t>
            </w:r>
          </w:p>
        </w:tc>
        <w:tc>
          <w:tcPr>
            <w:tcW w:w="2126" w:type="dxa"/>
          </w:tcPr>
          <w:p w:rsidR="002B71A8" w:rsidRPr="00EB6EA3" w:rsidRDefault="002B71A8" w:rsidP="005E1B13">
            <w:pPr>
              <w:jc w:val="center"/>
            </w:pPr>
            <w:r>
              <w:t>Сооружение</w:t>
            </w:r>
          </w:p>
        </w:tc>
        <w:tc>
          <w:tcPr>
            <w:tcW w:w="1984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с. Верхний Мамон, переулок Улицы Площадь</w:t>
            </w:r>
          </w:p>
        </w:tc>
        <w:tc>
          <w:tcPr>
            <w:tcW w:w="2268" w:type="dxa"/>
          </w:tcPr>
          <w:p w:rsidR="002B71A8" w:rsidRPr="009A7E2D" w:rsidRDefault="002B71A8" w:rsidP="005E1B13">
            <w:pPr>
              <w:jc w:val="center"/>
            </w:pPr>
            <w:r w:rsidRPr="000E447F">
              <w:rPr>
                <w:szCs w:val="20"/>
              </w:rPr>
              <w:t>Необходимо определить при подготовке проектной документации</w:t>
            </w:r>
          </w:p>
        </w:tc>
      </w:tr>
      <w:tr w:rsidR="002B71A8" w:rsidRPr="000E447F" w:rsidTr="000F3667">
        <w:tc>
          <w:tcPr>
            <w:tcW w:w="629" w:type="dxa"/>
            <w:vAlign w:val="center"/>
          </w:tcPr>
          <w:p w:rsidR="002B71A8" w:rsidRPr="00246F50" w:rsidRDefault="002B71A8" w:rsidP="00166299">
            <w:pPr>
              <w:pStyle w:val="a6"/>
              <w:numPr>
                <w:ilvl w:val="0"/>
                <w:numId w:val="12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2064" w:type="dxa"/>
            <w:vMerge/>
            <w:vAlign w:val="center"/>
          </w:tcPr>
          <w:p w:rsidR="002B71A8" w:rsidRPr="000E447F" w:rsidRDefault="002B71A8" w:rsidP="00F167E1">
            <w:pPr>
              <w:pStyle w:val="a6"/>
              <w:tabs>
                <w:tab w:val="left" w:pos="1701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2B71A8" w:rsidRPr="00052B7F" w:rsidRDefault="002B71A8" w:rsidP="005E1B13">
            <w:pPr>
              <w:jc w:val="center"/>
            </w:pPr>
            <w:r w:rsidRPr="00B211BC">
              <w:rPr>
                <w:rFonts w:eastAsia="Calibri"/>
                <w:lang w:eastAsia="en-US"/>
              </w:rPr>
              <w:t>Строительство газовых сетей на земельном участке под комплексную застройку жилыми домами в с. В. Мамон (район АТП)</w:t>
            </w:r>
          </w:p>
        </w:tc>
        <w:tc>
          <w:tcPr>
            <w:tcW w:w="2126" w:type="dxa"/>
          </w:tcPr>
          <w:p w:rsidR="002B71A8" w:rsidRPr="00EB6EA3" w:rsidRDefault="002B71A8" w:rsidP="005E1B13">
            <w:pPr>
              <w:jc w:val="center"/>
            </w:pPr>
            <w:r w:rsidRPr="00EB6EA3">
              <w:rPr>
                <w:rFonts w:eastAsia="Calibri"/>
                <w:lang w:eastAsia="en-US"/>
              </w:rPr>
              <w:t>Линейные объекты</w:t>
            </w:r>
          </w:p>
        </w:tc>
        <w:tc>
          <w:tcPr>
            <w:tcW w:w="1984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Протяжённость сетей низкого давления – 1390 метров</w:t>
            </w:r>
          </w:p>
        </w:tc>
        <w:tc>
          <w:tcPr>
            <w:tcW w:w="2127" w:type="dxa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Верхний Мамон</w:t>
            </w:r>
          </w:p>
        </w:tc>
        <w:tc>
          <w:tcPr>
            <w:tcW w:w="2268" w:type="dxa"/>
          </w:tcPr>
          <w:p w:rsidR="002B71A8" w:rsidRPr="009A7E2D" w:rsidRDefault="002B71A8" w:rsidP="005E1B13">
            <w:pPr>
              <w:jc w:val="center"/>
            </w:pPr>
            <w:r w:rsidRPr="009A7E2D"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  <w:tr w:rsidR="002B71A8" w:rsidRPr="000E447F" w:rsidTr="000F3667">
        <w:tc>
          <w:tcPr>
            <w:tcW w:w="629" w:type="dxa"/>
            <w:vAlign w:val="center"/>
          </w:tcPr>
          <w:p w:rsidR="002B71A8" w:rsidRPr="00246F50" w:rsidRDefault="002B71A8" w:rsidP="00166299">
            <w:pPr>
              <w:pStyle w:val="a6"/>
              <w:numPr>
                <w:ilvl w:val="0"/>
                <w:numId w:val="12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2064" w:type="dxa"/>
            <w:vMerge/>
            <w:vAlign w:val="center"/>
          </w:tcPr>
          <w:p w:rsidR="002B71A8" w:rsidRPr="000E447F" w:rsidRDefault="002B71A8" w:rsidP="00F167E1">
            <w:pPr>
              <w:pStyle w:val="a6"/>
              <w:tabs>
                <w:tab w:val="left" w:pos="1701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2B71A8" w:rsidRPr="00411C29" w:rsidRDefault="002B71A8" w:rsidP="005E1B13">
            <w:pPr>
              <w:jc w:val="center"/>
            </w:pPr>
            <w:r w:rsidRPr="00B211BC">
              <w:rPr>
                <w:rFonts w:eastAsia="Calibri"/>
                <w:lang w:eastAsia="en-US"/>
              </w:rPr>
              <w:t xml:space="preserve">Газификация многоквартирного жилого дома по ул. Школьная, </w:t>
            </w:r>
            <w:r w:rsidRPr="00B211BC">
              <w:rPr>
                <w:rFonts w:eastAsia="Calibri"/>
                <w:lang w:eastAsia="en-US"/>
              </w:rPr>
              <w:lastRenderedPageBreak/>
              <w:t xml:space="preserve">д. 2 </w:t>
            </w:r>
            <w:proofErr w:type="gramStart"/>
            <w:r w:rsidRPr="00B211BC">
              <w:rPr>
                <w:rFonts w:eastAsia="Calibri"/>
                <w:lang w:eastAsia="en-US"/>
              </w:rPr>
              <w:t>в</w:t>
            </w:r>
            <w:proofErr w:type="gramEnd"/>
            <w:r w:rsidRPr="00B211B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B211BC">
              <w:rPr>
                <w:rFonts w:eastAsia="Calibri"/>
                <w:lang w:eastAsia="en-US"/>
              </w:rPr>
              <w:t>с</w:t>
            </w:r>
            <w:proofErr w:type="gramEnd"/>
            <w:r w:rsidRPr="00B211BC">
              <w:rPr>
                <w:rFonts w:eastAsia="Calibri"/>
                <w:lang w:eastAsia="en-US"/>
              </w:rPr>
              <w:t>. Верхний Мамон Верхнемамонского муниципального района Воронежской области</w:t>
            </w:r>
          </w:p>
        </w:tc>
        <w:tc>
          <w:tcPr>
            <w:tcW w:w="2126" w:type="dxa"/>
          </w:tcPr>
          <w:p w:rsidR="002B71A8" w:rsidRPr="00EB6EA3" w:rsidRDefault="002B71A8" w:rsidP="005E1B13">
            <w:pPr>
              <w:jc w:val="center"/>
            </w:pPr>
            <w:r w:rsidRPr="00EB6EA3">
              <w:rPr>
                <w:rFonts w:eastAsia="Calibri"/>
                <w:lang w:eastAsia="en-US"/>
              </w:rPr>
              <w:lastRenderedPageBreak/>
              <w:t>Линейные объекты</w:t>
            </w:r>
          </w:p>
        </w:tc>
        <w:tc>
          <w:tcPr>
            <w:tcW w:w="1984" w:type="dxa"/>
          </w:tcPr>
          <w:p w:rsidR="002B71A8" w:rsidRPr="004138AD" w:rsidRDefault="002B71A8" w:rsidP="005E1B13">
            <w:r w:rsidRPr="004138AD">
              <w:rPr>
                <w:rFonts w:eastAsia="Calibri"/>
                <w:lang w:eastAsia="en-US"/>
              </w:rPr>
              <w:t>Протяжённость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9198E">
              <w:rPr>
                <w:rFonts w:eastAsia="Calibri"/>
                <w:lang w:eastAsia="en-US"/>
              </w:rPr>
              <w:t>сетей низкого давления</w:t>
            </w:r>
            <w:r w:rsidRPr="004138AD">
              <w:rPr>
                <w:rFonts w:eastAsia="Calibri"/>
                <w:lang w:eastAsia="en-US"/>
              </w:rPr>
              <w:t xml:space="preserve"> – </w:t>
            </w:r>
            <w:r w:rsidRPr="00B211BC">
              <w:rPr>
                <w:rFonts w:eastAsia="Calibri"/>
                <w:lang w:eastAsia="en-US"/>
              </w:rPr>
              <w:t>0,056</w:t>
            </w:r>
            <w:r>
              <w:rPr>
                <w:rFonts w:eastAsia="Calibri"/>
                <w:lang w:eastAsia="en-US"/>
              </w:rPr>
              <w:t xml:space="preserve"> км</w:t>
            </w:r>
          </w:p>
        </w:tc>
        <w:tc>
          <w:tcPr>
            <w:tcW w:w="2127" w:type="dxa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proofErr w:type="gramStart"/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 xml:space="preserve">с. Верхний </w:t>
            </w:r>
            <w:r>
              <w:rPr>
                <w:rFonts w:eastAsia="Calibri"/>
                <w:lang w:eastAsia="en-US"/>
              </w:rPr>
              <w:lastRenderedPageBreak/>
              <w:t>Мамон,</w:t>
            </w:r>
            <w:r w:rsidRPr="00B211BC">
              <w:rPr>
                <w:rFonts w:eastAsia="Calibri"/>
                <w:lang w:eastAsia="en-US"/>
              </w:rPr>
              <w:t xml:space="preserve"> ул. Школьная, д. 2</w:t>
            </w:r>
            <w:proofErr w:type="gramEnd"/>
          </w:p>
        </w:tc>
        <w:tc>
          <w:tcPr>
            <w:tcW w:w="2268" w:type="dxa"/>
          </w:tcPr>
          <w:p w:rsidR="002B71A8" w:rsidRPr="009A7E2D" w:rsidRDefault="002B71A8" w:rsidP="005E1B13">
            <w:pPr>
              <w:jc w:val="center"/>
            </w:pPr>
            <w:r w:rsidRPr="009A7E2D">
              <w:rPr>
                <w:rFonts w:eastAsia="Calibri"/>
                <w:lang w:eastAsia="en-US"/>
              </w:rPr>
              <w:lastRenderedPageBreak/>
              <w:t>Охранные зоны инженерных сетей</w:t>
            </w:r>
          </w:p>
        </w:tc>
      </w:tr>
      <w:tr w:rsidR="002B71A8" w:rsidRPr="000E447F" w:rsidTr="000F3667">
        <w:tc>
          <w:tcPr>
            <w:tcW w:w="629" w:type="dxa"/>
            <w:vAlign w:val="center"/>
          </w:tcPr>
          <w:p w:rsidR="002B71A8" w:rsidRPr="00246F50" w:rsidRDefault="002B71A8" w:rsidP="00166299">
            <w:pPr>
              <w:pStyle w:val="a6"/>
              <w:numPr>
                <w:ilvl w:val="0"/>
                <w:numId w:val="12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2064" w:type="dxa"/>
            <w:vMerge/>
            <w:vAlign w:val="center"/>
          </w:tcPr>
          <w:p w:rsidR="002B71A8" w:rsidRPr="000E447F" w:rsidRDefault="002B71A8" w:rsidP="00F167E1">
            <w:pPr>
              <w:pStyle w:val="a6"/>
              <w:tabs>
                <w:tab w:val="left" w:pos="1701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2B71A8" w:rsidRPr="00E83965" w:rsidRDefault="002B71A8" w:rsidP="005E1B13">
            <w:pPr>
              <w:jc w:val="center"/>
            </w:pPr>
            <w:r>
              <w:rPr>
                <w:rFonts w:eastAsia="Calibri"/>
                <w:lang w:eastAsia="en-US"/>
              </w:rPr>
              <w:t>Установка СПГ-1500 кг/ч Блочно-модульная установка полной заводской готовности</w:t>
            </w:r>
          </w:p>
        </w:tc>
        <w:tc>
          <w:tcPr>
            <w:tcW w:w="2126" w:type="dxa"/>
          </w:tcPr>
          <w:p w:rsidR="002B71A8" w:rsidRPr="00EB6EA3" w:rsidRDefault="002B71A8" w:rsidP="005E1B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</w:t>
            </w:r>
          </w:p>
        </w:tc>
        <w:tc>
          <w:tcPr>
            <w:tcW w:w="1984" w:type="dxa"/>
          </w:tcPr>
          <w:p w:rsidR="002B71A8" w:rsidRPr="004138AD" w:rsidRDefault="002B71A8" w:rsidP="005E1B13">
            <w:r>
              <w:rPr>
                <w:rFonts w:eastAsia="Calibri"/>
                <w:lang w:eastAsia="en-US"/>
              </w:rPr>
              <w:t>Производительность по газу: 2400 нм3/ч</w:t>
            </w:r>
          </w:p>
        </w:tc>
        <w:tc>
          <w:tcPr>
            <w:tcW w:w="2127" w:type="dxa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Верхний Мамон</w:t>
            </w:r>
          </w:p>
        </w:tc>
        <w:tc>
          <w:tcPr>
            <w:tcW w:w="2268" w:type="dxa"/>
          </w:tcPr>
          <w:p w:rsidR="002B71A8" w:rsidRPr="009A7E2D" w:rsidRDefault="002B71A8" w:rsidP="005E1B13">
            <w:pPr>
              <w:jc w:val="center"/>
              <w:rPr>
                <w:rFonts w:eastAsia="Calibri"/>
                <w:lang w:eastAsia="en-US"/>
              </w:rPr>
            </w:pPr>
            <w:r w:rsidRPr="009A7E2D"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</w:tbl>
    <w:p w:rsidR="00921A3F" w:rsidRPr="00387D36" w:rsidRDefault="00921A3F" w:rsidP="00620C1D">
      <w:pPr>
        <w:jc w:val="center"/>
        <w:rPr>
          <w:rFonts w:eastAsia="Arial Unicode MS"/>
          <w:b/>
          <w:bCs/>
          <w:i/>
          <w:iCs/>
          <w:spacing w:val="-10"/>
          <w:sz w:val="16"/>
          <w:szCs w:val="16"/>
        </w:rPr>
      </w:pPr>
    </w:p>
    <w:p w:rsidR="006F51EB" w:rsidRPr="00387D36" w:rsidRDefault="00921A3F" w:rsidP="00620C1D">
      <w:pPr>
        <w:jc w:val="center"/>
        <w:rPr>
          <w:b/>
          <w:bCs/>
          <w:i/>
          <w:iCs/>
        </w:rPr>
      </w:pPr>
      <w:r w:rsidRPr="00387D36">
        <w:rPr>
          <w:rFonts w:eastAsia="Arial Unicode MS"/>
          <w:b/>
          <w:bCs/>
          <w:i/>
          <w:iCs/>
          <w:spacing w:val="-10"/>
        </w:rPr>
        <w:t>Перечень мероприятий, предлагаемых для о</w:t>
      </w:r>
      <w:r w:rsidRPr="00387D36">
        <w:rPr>
          <w:b/>
          <w:bCs/>
          <w:i/>
          <w:iCs/>
        </w:rPr>
        <w:t>казания содействия</w:t>
      </w:r>
      <w:r w:rsidR="00506B01" w:rsidRPr="00387D36">
        <w:rPr>
          <w:b/>
          <w:bCs/>
          <w:i/>
          <w:iCs/>
        </w:rPr>
        <w:t xml:space="preserve"> </w:t>
      </w:r>
      <w:r w:rsidRPr="00387D36">
        <w:rPr>
          <w:b/>
          <w:bCs/>
          <w:i/>
          <w:iCs/>
        </w:rPr>
        <w:t xml:space="preserve"> муниципальным образованиям района</w:t>
      </w:r>
    </w:p>
    <w:p w:rsidR="00921A3F" w:rsidRPr="00387D36" w:rsidRDefault="00921A3F" w:rsidP="00620C1D">
      <w:pPr>
        <w:jc w:val="center"/>
        <w:rPr>
          <w:rFonts w:eastAsia="Times New Roman"/>
          <w:b/>
          <w:bCs/>
          <w:i/>
          <w:iCs/>
        </w:rPr>
      </w:pPr>
      <w:r w:rsidRPr="00387D36">
        <w:rPr>
          <w:b/>
          <w:bCs/>
          <w:i/>
          <w:iCs/>
        </w:rPr>
        <w:t xml:space="preserve"> в строительстве новых котельных и</w:t>
      </w:r>
      <w:r w:rsidRPr="00387D36">
        <w:rPr>
          <w:rFonts w:eastAsia="Times New Roman"/>
          <w:b/>
          <w:bCs/>
          <w:i/>
          <w:iCs/>
        </w:rPr>
        <w:t xml:space="preserve"> </w:t>
      </w:r>
      <w:proofErr w:type="gramStart"/>
      <w:r w:rsidRPr="00387D36">
        <w:rPr>
          <w:rFonts w:eastAsia="Times New Roman"/>
          <w:b/>
          <w:bCs/>
          <w:i/>
          <w:iCs/>
        </w:rPr>
        <w:t>реконструкции</w:t>
      </w:r>
      <w:proofErr w:type="gramEnd"/>
      <w:r w:rsidRPr="00387D36">
        <w:rPr>
          <w:rFonts w:eastAsia="Times New Roman"/>
          <w:b/>
          <w:bCs/>
          <w:i/>
          <w:iCs/>
        </w:rPr>
        <w:t xml:space="preserve"> </w:t>
      </w:r>
      <w:r w:rsidRPr="00387D36">
        <w:rPr>
          <w:b/>
          <w:bCs/>
          <w:i/>
          <w:iCs/>
        </w:rPr>
        <w:t xml:space="preserve">существующих </w:t>
      </w:r>
      <w:r w:rsidRPr="00387D36">
        <w:rPr>
          <w:rFonts w:eastAsia="Times New Roman"/>
          <w:b/>
          <w:bCs/>
          <w:i/>
          <w:iCs/>
        </w:rPr>
        <w:t>с переводом их на газовое топливо.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639"/>
        <w:gridCol w:w="2410"/>
        <w:gridCol w:w="2126"/>
        <w:gridCol w:w="1984"/>
        <w:gridCol w:w="2127"/>
        <w:gridCol w:w="2268"/>
      </w:tblGrid>
      <w:tr w:rsidR="00166299" w:rsidRPr="000E447F" w:rsidTr="00F167E1">
        <w:tc>
          <w:tcPr>
            <w:tcW w:w="629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639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Назначение объекта</w:t>
            </w:r>
          </w:p>
        </w:tc>
        <w:tc>
          <w:tcPr>
            <w:tcW w:w="2410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814CD2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166299" w:rsidRPr="000E447F" w:rsidRDefault="00166299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E54015">
        <w:tc>
          <w:tcPr>
            <w:tcW w:w="629" w:type="dxa"/>
          </w:tcPr>
          <w:p w:rsidR="002B71A8" w:rsidRPr="000E447F" w:rsidRDefault="002B71A8" w:rsidP="00166299">
            <w:pPr>
              <w:pStyle w:val="a6"/>
              <w:numPr>
                <w:ilvl w:val="0"/>
                <w:numId w:val="23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</w:tcPr>
          <w:p w:rsidR="002B71A8" w:rsidRPr="000E447F" w:rsidRDefault="002B71A8" w:rsidP="00F167E1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 теплоснабжения</w:t>
            </w: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t>Реконструкция сети теплоснабжения с. Верхний Мамон Верхнемамонского района Воронежской области</w:t>
            </w:r>
          </w:p>
        </w:tc>
        <w:tc>
          <w:tcPr>
            <w:tcW w:w="2126" w:type="dxa"/>
          </w:tcPr>
          <w:p w:rsidR="002B71A8" w:rsidRPr="009A5CE2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Сети</w:t>
            </w:r>
          </w:p>
        </w:tc>
        <w:tc>
          <w:tcPr>
            <w:tcW w:w="1984" w:type="dxa"/>
          </w:tcPr>
          <w:p w:rsidR="002B71A8" w:rsidRPr="009A5CE2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B211BC">
              <w:rPr>
                <w:rFonts w:eastAsia="Calibri"/>
                <w:lang w:eastAsia="en-US"/>
              </w:rPr>
              <w:t>6 мВт</w:t>
            </w:r>
          </w:p>
        </w:tc>
        <w:tc>
          <w:tcPr>
            <w:tcW w:w="2127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Верхний Мамон</w:t>
            </w:r>
          </w:p>
        </w:tc>
        <w:tc>
          <w:tcPr>
            <w:tcW w:w="2268" w:type="dxa"/>
          </w:tcPr>
          <w:p w:rsidR="002B71A8" w:rsidRPr="0081206F" w:rsidRDefault="002B71A8" w:rsidP="005E1B13">
            <w:pPr>
              <w:pStyle w:val="a6"/>
              <w:tabs>
                <w:tab w:val="left" w:pos="1701"/>
              </w:tabs>
              <w:snapToGrid w:val="0"/>
              <w:jc w:val="center"/>
              <w:rPr>
                <w:rFonts w:eastAsia="Calibri"/>
                <w:lang w:eastAsia="en-US"/>
              </w:rPr>
            </w:pPr>
            <w:r w:rsidRPr="00154303">
              <w:rPr>
                <w:rFonts w:eastAsia="Calibri"/>
                <w:lang w:eastAsia="en-US"/>
              </w:rPr>
              <w:t>Санитарно-защитная зона</w:t>
            </w:r>
          </w:p>
        </w:tc>
      </w:tr>
    </w:tbl>
    <w:p w:rsidR="00954E59" w:rsidRPr="00387D36" w:rsidRDefault="00954E59" w:rsidP="00954E59">
      <w:pPr>
        <w:pStyle w:val="a6"/>
        <w:tabs>
          <w:tab w:val="left" w:pos="1701"/>
        </w:tabs>
        <w:autoSpaceDE w:val="0"/>
        <w:spacing w:after="0"/>
        <w:jc w:val="both"/>
      </w:pPr>
    </w:p>
    <w:p w:rsidR="00921A3F" w:rsidRDefault="00921A3F" w:rsidP="00620C1D">
      <w:pPr>
        <w:jc w:val="both"/>
        <w:rPr>
          <w:rFonts w:eastAsia="Times New Roman"/>
          <w:sz w:val="20"/>
          <w:szCs w:val="20"/>
        </w:rPr>
      </w:pPr>
    </w:p>
    <w:p w:rsidR="002B71A8" w:rsidRPr="00387D36" w:rsidRDefault="002B71A8" w:rsidP="00620C1D">
      <w:pPr>
        <w:jc w:val="both"/>
        <w:rPr>
          <w:rFonts w:eastAsia="Times New Roman"/>
          <w:sz w:val="20"/>
          <w:szCs w:val="20"/>
        </w:rPr>
      </w:pPr>
    </w:p>
    <w:p w:rsidR="00921A3F" w:rsidRPr="00387D36" w:rsidRDefault="00921A3F" w:rsidP="00620C1D">
      <w:pPr>
        <w:jc w:val="center"/>
        <w:rPr>
          <w:b/>
          <w:bCs/>
        </w:rPr>
      </w:pPr>
      <w:r w:rsidRPr="00387D36">
        <w:rPr>
          <w:b/>
          <w:bCs/>
        </w:rPr>
        <w:lastRenderedPageBreak/>
        <w:t>Водоснабжение и водоотведение.</w:t>
      </w:r>
    </w:p>
    <w:p w:rsidR="00921A3F" w:rsidRPr="00387D36" w:rsidRDefault="00921A3F" w:rsidP="00620C1D">
      <w:pPr>
        <w:ind w:left="567" w:firstLine="709"/>
        <w:jc w:val="both"/>
        <w:rPr>
          <w:rFonts w:eastAsia="Times New Roman"/>
          <w:shd w:val="clear" w:color="auto" w:fill="FFFFFF"/>
        </w:rPr>
      </w:pPr>
      <w:r w:rsidRPr="00387D36">
        <w:tab/>
      </w:r>
      <w:proofErr w:type="gramStart"/>
      <w:r w:rsidRPr="00387D36">
        <w:rPr>
          <w:rFonts w:eastAsia="Times New Roman"/>
          <w:shd w:val="clear" w:color="auto" w:fill="FFFFFF"/>
        </w:rPr>
        <w:t>Для обеспечения населения района качественной питьевой водой требуется</w:t>
      </w:r>
      <w:r w:rsidRPr="00387D36">
        <w:rPr>
          <w:rFonts w:eastAsia="Times New Roman"/>
        </w:rPr>
        <w:t xml:space="preserve"> освоение разведанных месторождений подземных вод, строительство новых и реконструкция существующих водозаборов, строительство дополнительных очистных сооружений, внедрение новых методов очистки и обезжелезивания для доведения качества воды до требований СанПиН 2.1.4.1074-01 </w:t>
      </w:r>
      <w:r w:rsidR="002C5439" w:rsidRPr="00387D36">
        <w:rPr>
          <w:rFonts w:eastAsia="Times New Roman"/>
        </w:rPr>
        <w:t>«</w:t>
      </w:r>
      <w:r w:rsidRPr="00387D36">
        <w:rPr>
          <w:rFonts w:eastAsia="Times New Roman"/>
        </w:rPr>
        <w:t>Вода питьевая</w:t>
      </w:r>
      <w:r w:rsidR="002C5439" w:rsidRPr="00387D36">
        <w:rPr>
          <w:rFonts w:eastAsia="Times New Roman"/>
        </w:rPr>
        <w:t>»</w:t>
      </w:r>
      <w:r w:rsidRPr="00387D36">
        <w:rPr>
          <w:rFonts w:eastAsia="Times New Roman"/>
        </w:rPr>
        <w:t>, р</w:t>
      </w:r>
      <w:r w:rsidRPr="00387D36">
        <w:rPr>
          <w:rFonts w:eastAsia="Times New Roman"/>
          <w:shd w:val="clear" w:color="auto" w:fill="FFFFFF"/>
        </w:rPr>
        <w:t>азвитие систем водоснабжения населенных пунктов, включая строительство, реконструкцию и восстановление систем (водозаборов, водоочистных станций, водоводов, уличной водопроводной сети), обустройство зон</w:t>
      </w:r>
      <w:proofErr w:type="gramEnd"/>
      <w:r w:rsidRPr="00387D36">
        <w:rPr>
          <w:rFonts w:eastAsia="Times New Roman"/>
          <w:shd w:val="clear" w:color="auto" w:fill="FFFFFF"/>
        </w:rPr>
        <w:t xml:space="preserve"> санитарной охраны водопроводов и водозаборов, бурение разведочно-эксплуатационных скважин. Также подлежат реконструкции и восстановлению групповые водопроводы и децентрализованные системы в сельской местности. </w:t>
      </w:r>
    </w:p>
    <w:p w:rsidR="00262913" w:rsidRPr="00387D36" w:rsidRDefault="00262913" w:rsidP="00620C1D">
      <w:pPr>
        <w:shd w:val="clear" w:color="auto" w:fill="FFFFFF"/>
        <w:jc w:val="center"/>
        <w:rPr>
          <w:rFonts w:eastAsia="Arial Unicode MS"/>
          <w:b/>
          <w:bCs/>
          <w:i/>
          <w:iCs/>
          <w:spacing w:val="-10"/>
          <w:shd w:val="clear" w:color="auto" w:fill="FFFFFF"/>
        </w:rPr>
      </w:pPr>
    </w:p>
    <w:p w:rsidR="00A45D47" w:rsidRPr="00387D36" w:rsidRDefault="00A45D47" w:rsidP="00620C1D">
      <w:pPr>
        <w:pStyle w:val="210"/>
        <w:widowControl/>
        <w:snapToGrid w:val="0"/>
        <w:spacing w:after="0" w:line="100" w:lineRule="atLeast"/>
        <w:ind w:left="0" w:firstLine="709"/>
        <w:jc w:val="center"/>
        <w:rPr>
          <w:b/>
          <w:bCs/>
          <w:i/>
          <w:iCs/>
          <w:spacing w:val="-10"/>
          <w:shd w:val="clear" w:color="auto" w:fill="FFFFFF"/>
        </w:rPr>
      </w:pPr>
      <w:r w:rsidRPr="00387D36">
        <w:rPr>
          <w:b/>
          <w:bCs/>
          <w:i/>
          <w:iCs/>
          <w:spacing w:val="-10"/>
          <w:shd w:val="clear" w:color="auto" w:fill="FFFFFF"/>
        </w:rPr>
        <w:t>Перечень мероприятий территориального планирования</w:t>
      </w:r>
    </w:p>
    <w:p w:rsidR="00A45D47" w:rsidRPr="00387D36" w:rsidRDefault="00A45D47" w:rsidP="00620C1D">
      <w:pPr>
        <w:pStyle w:val="210"/>
        <w:widowControl/>
        <w:snapToGrid w:val="0"/>
        <w:spacing w:after="0" w:line="100" w:lineRule="atLeast"/>
        <w:ind w:left="0" w:firstLine="709"/>
        <w:jc w:val="center"/>
        <w:rPr>
          <w:rFonts w:cs="Tahoma"/>
          <w:b/>
          <w:bCs/>
          <w:i/>
          <w:iCs/>
          <w:spacing w:val="-10"/>
          <w:shd w:val="clear" w:color="auto" w:fill="FFFFFF"/>
        </w:rPr>
      </w:pPr>
      <w:r w:rsidRPr="00387D36">
        <w:rPr>
          <w:b/>
          <w:bCs/>
          <w:i/>
          <w:iCs/>
          <w:spacing w:val="-10"/>
          <w:shd w:val="clear" w:color="auto" w:fill="FFFFFF"/>
        </w:rPr>
        <w:t xml:space="preserve">по </w:t>
      </w:r>
      <w:r w:rsidRPr="00387D36">
        <w:rPr>
          <w:rFonts w:eastAsia="Times New Roman"/>
          <w:b/>
          <w:bCs/>
          <w:i/>
          <w:iCs/>
          <w:spacing w:val="-10"/>
          <w:shd w:val="clear" w:color="auto" w:fill="FFFFFF"/>
        </w:rPr>
        <w:t xml:space="preserve">водоснабжению </w:t>
      </w:r>
      <w:r w:rsidR="005160C7" w:rsidRPr="00387D36">
        <w:rPr>
          <w:rFonts w:eastAsia="Times New Roman"/>
          <w:b/>
          <w:bCs/>
          <w:i/>
          <w:iCs/>
          <w:spacing w:val="-10"/>
          <w:shd w:val="clear" w:color="auto" w:fill="FFFFFF"/>
        </w:rPr>
        <w:t>и водоотведению</w:t>
      </w:r>
    </w:p>
    <w:p w:rsidR="00D56110" w:rsidRDefault="00D56110" w:rsidP="00620C1D">
      <w:pPr>
        <w:pStyle w:val="a6"/>
        <w:autoSpaceDE w:val="0"/>
        <w:spacing w:after="0"/>
        <w:jc w:val="both"/>
        <w:rPr>
          <w:szCs w:val="26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922"/>
        <w:gridCol w:w="2552"/>
        <w:gridCol w:w="1701"/>
        <w:gridCol w:w="1984"/>
        <w:gridCol w:w="2127"/>
        <w:gridCol w:w="2268"/>
      </w:tblGrid>
      <w:tr w:rsidR="002B71A8" w:rsidRPr="000E447F" w:rsidTr="005E1B13">
        <w:tc>
          <w:tcPr>
            <w:tcW w:w="62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922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Назначение объекта</w:t>
            </w:r>
          </w:p>
        </w:tc>
        <w:tc>
          <w:tcPr>
            <w:tcW w:w="2552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1701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3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922" w:type="dxa"/>
            <w:vMerge w:val="restart"/>
          </w:tcPr>
          <w:p w:rsidR="002B71A8" w:rsidRPr="000E447F" w:rsidRDefault="002B71A8" w:rsidP="005E1B13">
            <w:r w:rsidRPr="000E447F">
              <w:rPr>
                <w:rFonts w:eastAsia="Calibri"/>
                <w:lang w:eastAsia="en-US"/>
              </w:rPr>
              <w:t>Развитие водоснабжения</w:t>
            </w:r>
          </w:p>
        </w:tc>
        <w:tc>
          <w:tcPr>
            <w:tcW w:w="2552" w:type="dxa"/>
          </w:tcPr>
          <w:p w:rsidR="002B71A8" w:rsidRDefault="002B71A8" w:rsidP="005E1B13">
            <w:r>
              <w:t>Реконструкция системы водоснабжения с. Нижний Мамон Верхнемамонского муниципального района Воронежской области</w:t>
            </w:r>
          </w:p>
        </w:tc>
        <w:tc>
          <w:tcPr>
            <w:tcW w:w="1701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Линейные объекты</w:t>
            </w:r>
          </w:p>
        </w:tc>
        <w:tc>
          <w:tcPr>
            <w:tcW w:w="1984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szCs w:val="20"/>
              </w:rPr>
              <w:t>п</w:t>
            </w:r>
            <w:r w:rsidRPr="000E447F">
              <w:rPr>
                <w:szCs w:val="20"/>
              </w:rPr>
              <w:t>ротяженность сетей</w:t>
            </w:r>
            <w:r>
              <w:rPr>
                <w:szCs w:val="20"/>
              </w:rPr>
              <w:t xml:space="preserve"> </w:t>
            </w:r>
            <w:r w:rsidRPr="000E447F">
              <w:rPr>
                <w:szCs w:val="20"/>
              </w:rPr>
              <w:t xml:space="preserve">- </w:t>
            </w:r>
            <w:r>
              <w:rPr>
                <w:szCs w:val="20"/>
              </w:rPr>
              <w:t>36600</w:t>
            </w:r>
            <w:r w:rsidRPr="000E447F">
              <w:rPr>
                <w:szCs w:val="20"/>
              </w:rPr>
              <w:t xml:space="preserve"> м</w:t>
            </w:r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Нижний Мамон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3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922" w:type="dxa"/>
            <w:vMerge/>
            <w:shd w:val="clear" w:color="auto" w:fill="auto"/>
          </w:tcPr>
          <w:p w:rsidR="002B71A8" w:rsidRPr="000E447F" w:rsidRDefault="002B71A8" w:rsidP="005E1B13">
            <w:pPr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2B71A8" w:rsidRPr="0026491D" w:rsidRDefault="002B71A8" w:rsidP="005E1B13">
            <w:pPr>
              <w:rPr>
                <w:rFonts w:eastAsia="Calibri"/>
                <w:lang w:eastAsia="en-US"/>
              </w:rPr>
            </w:pPr>
            <w:r w:rsidRPr="00B211BC">
              <w:rPr>
                <w:rFonts w:eastAsia="Calibri"/>
                <w:lang w:eastAsia="en-US"/>
              </w:rPr>
              <w:t>Строительство водопроводных сетей на земельном участке под комплексную застройку жилыми домами в с. В. Мамон (район АТП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szCs w:val="20"/>
              </w:rPr>
            </w:pPr>
            <w:r>
              <w:rPr>
                <w:szCs w:val="20"/>
              </w:rPr>
              <w:t>п</w:t>
            </w:r>
            <w:r w:rsidRPr="000E447F">
              <w:rPr>
                <w:szCs w:val="20"/>
              </w:rPr>
              <w:t>ротяженность сетей</w:t>
            </w:r>
            <w:r>
              <w:rPr>
                <w:szCs w:val="20"/>
              </w:rPr>
              <w:t xml:space="preserve"> </w:t>
            </w:r>
            <w:r w:rsidRPr="000E447F">
              <w:rPr>
                <w:szCs w:val="20"/>
              </w:rPr>
              <w:t xml:space="preserve">- </w:t>
            </w:r>
            <w:r>
              <w:rPr>
                <w:szCs w:val="20"/>
              </w:rPr>
              <w:t>1740</w:t>
            </w:r>
            <w:r w:rsidRPr="000E447F">
              <w:rPr>
                <w:szCs w:val="20"/>
              </w:rPr>
              <w:t xml:space="preserve"> м</w:t>
            </w:r>
          </w:p>
        </w:tc>
        <w:tc>
          <w:tcPr>
            <w:tcW w:w="2127" w:type="dxa"/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  <w:tr w:rsidR="002B71A8" w:rsidRPr="000E447F" w:rsidTr="005E1B13">
        <w:trPr>
          <w:trHeight w:val="230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2B71A8" w:rsidRPr="000E447F" w:rsidRDefault="002B71A8" w:rsidP="002B71A8">
            <w:pPr>
              <w:pStyle w:val="a6"/>
              <w:numPr>
                <w:ilvl w:val="0"/>
                <w:numId w:val="13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B71A8" w:rsidRPr="000E447F" w:rsidRDefault="002B71A8" w:rsidP="005E1B13">
            <w:pPr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</w:t>
            </w:r>
            <w:r>
              <w:rPr>
                <w:rFonts w:eastAsia="Calibri"/>
                <w:lang w:eastAsia="en-US"/>
              </w:rPr>
              <w:t xml:space="preserve"> водоотвед</w:t>
            </w:r>
            <w:r w:rsidR="00090623">
              <w:rPr>
                <w:rFonts w:eastAsia="Calibri"/>
                <w:lang w:eastAsia="en-US"/>
              </w:rPr>
              <w:t>ен</w:t>
            </w:r>
            <w:r>
              <w:rPr>
                <w:rFonts w:eastAsia="Calibri"/>
                <w:lang w:eastAsia="en-US"/>
              </w:rPr>
              <w:t>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71A8" w:rsidRPr="0026491D" w:rsidRDefault="002B71A8" w:rsidP="005E1B13">
            <w:pPr>
              <w:rPr>
                <w:rFonts w:eastAsia="Calibri"/>
                <w:lang w:eastAsia="en-US"/>
              </w:rPr>
            </w:pPr>
            <w:r w:rsidRPr="00AF0665">
              <w:rPr>
                <w:rFonts w:eastAsia="Calibri"/>
                <w:lang w:eastAsia="en-US"/>
              </w:rPr>
              <w:t>Реконструкция очистных сооружений хозяйственно-бытовых сточных вод производительностью 800 м3/</w:t>
            </w:r>
            <w:proofErr w:type="spellStart"/>
            <w:proofErr w:type="gramStart"/>
            <w:r w:rsidRPr="00AF0665">
              <w:rPr>
                <w:rFonts w:eastAsia="Calibri"/>
                <w:lang w:eastAsia="en-US"/>
              </w:rPr>
              <w:t>сут</w:t>
            </w:r>
            <w:proofErr w:type="spellEnd"/>
            <w:r w:rsidRPr="00AF0665">
              <w:rPr>
                <w:rFonts w:eastAsia="Calibri"/>
                <w:lang w:eastAsia="en-US"/>
              </w:rPr>
              <w:t xml:space="preserve"> и</w:t>
            </w:r>
            <w:proofErr w:type="gramEnd"/>
            <w:r w:rsidRPr="00AF0665">
              <w:rPr>
                <w:rFonts w:eastAsia="Calibri"/>
                <w:lang w:eastAsia="en-US"/>
              </w:rPr>
              <w:t xml:space="preserve"> главной КНС производительностью 25 м3/час в селе Верхний Мамон Верхнемамонского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Сооружения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71A8" w:rsidRPr="00ED12E3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szCs w:val="20"/>
              </w:rPr>
            </w:pPr>
            <w:r w:rsidRPr="000E447F">
              <w:rPr>
                <w:szCs w:val="20"/>
              </w:rPr>
              <w:t>Производительность -</w:t>
            </w:r>
            <w:r>
              <w:rPr>
                <w:szCs w:val="20"/>
              </w:rPr>
              <w:t>800</w:t>
            </w:r>
            <w:r w:rsidRPr="000E447F">
              <w:rPr>
                <w:szCs w:val="20"/>
              </w:rPr>
              <w:t xml:space="preserve"> </w:t>
            </w:r>
            <w:r w:rsidRPr="00AF0665">
              <w:rPr>
                <w:rFonts w:eastAsia="Calibri"/>
                <w:lang w:eastAsia="en-US"/>
              </w:rPr>
              <w:t>м3/</w:t>
            </w:r>
            <w:proofErr w:type="spellStart"/>
            <w:r w:rsidRPr="00AF0665">
              <w:rPr>
                <w:rFonts w:eastAsia="Calibri"/>
                <w:lang w:eastAsia="en-US"/>
              </w:rPr>
              <w:t>сут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>
              <w:t xml:space="preserve"> </w:t>
            </w:r>
            <w:r w:rsidRPr="00AF0665">
              <w:rPr>
                <w:rFonts w:eastAsia="Calibri"/>
                <w:lang w:eastAsia="en-US"/>
              </w:rPr>
              <w:t>и главн</w:t>
            </w:r>
            <w:r>
              <w:rPr>
                <w:rFonts w:eastAsia="Calibri"/>
                <w:lang w:eastAsia="en-US"/>
              </w:rPr>
              <w:t>ая</w:t>
            </w:r>
            <w:r w:rsidRPr="00AF0665">
              <w:rPr>
                <w:rFonts w:eastAsia="Calibri"/>
                <w:lang w:eastAsia="en-US"/>
              </w:rPr>
              <w:t xml:space="preserve"> КНС производительность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F0665">
              <w:rPr>
                <w:rFonts w:eastAsia="Calibri"/>
                <w:lang w:eastAsia="en-US"/>
              </w:rPr>
              <w:t>25 м3/час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Верхний Мамон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  <w:tr w:rsidR="002B71A8" w:rsidRPr="000E447F" w:rsidTr="005E1B13">
        <w:trPr>
          <w:trHeight w:val="230"/>
        </w:trPr>
        <w:tc>
          <w:tcPr>
            <w:tcW w:w="629" w:type="dxa"/>
            <w:tcBorders>
              <w:top w:val="single" w:sz="4" w:space="0" w:color="auto"/>
            </w:tcBorders>
          </w:tcPr>
          <w:p w:rsidR="002B71A8" w:rsidRPr="000E447F" w:rsidRDefault="002B71A8" w:rsidP="002B71A8">
            <w:pPr>
              <w:pStyle w:val="a6"/>
              <w:numPr>
                <w:ilvl w:val="0"/>
                <w:numId w:val="13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922" w:type="dxa"/>
            <w:vMerge/>
            <w:shd w:val="clear" w:color="auto" w:fill="auto"/>
          </w:tcPr>
          <w:p w:rsidR="002B71A8" w:rsidRPr="000E447F" w:rsidRDefault="002B71A8" w:rsidP="005E1B13">
            <w:pPr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B71A8" w:rsidRPr="00AF0665" w:rsidRDefault="002B71A8" w:rsidP="005E1B13">
            <w:pPr>
              <w:rPr>
                <w:rFonts w:eastAsia="Calibri"/>
                <w:lang w:eastAsia="en-US"/>
              </w:rPr>
            </w:pPr>
            <w:r w:rsidRPr="00AF0665">
              <w:rPr>
                <w:rFonts w:eastAsia="Calibri"/>
                <w:lang w:eastAsia="en-US"/>
              </w:rPr>
              <w:t>Реконструкция канализационных сетей села Верхний Мамон, Верхнемамонского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Линейные объекты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szCs w:val="20"/>
              </w:rPr>
            </w:pPr>
            <w:r w:rsidRPr="000E447F">
              <w:rPr>
                <w:szCs w:val="20"/>
              </w:rPr>
              <w:t xml:space="preserve">Протяженность трассы- </w:t>
            </w:r>
            <w:r>
              <w:rPr>
                <w:szCs w:val="20"/>
              </w:rPr>
              <w:t xml:space="preserve">14700 </w:t>
            </w:r>
            <w:r w:rsidRPr="000E447F">
              <w:rPr>
                <w:szCs w:val="20"/>
              </w:rPr>
              <w:t>м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район, </w:t>
            </w:r>
            <w:r>
              <w:rPr>
                <w:rFonts w:eastAsia="Calibri"/>
                <w:lang w:eastAsia="en-US"/>
              </w:rPr>
              <w:t>с. Верхний Мамон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Охранные зоны инженерных сетей</w:t>
            </w:r>
          </w:p>
        </w:tc>
      </w:tr>
    </w:tbl>
    <w:p w:rsidR="00166299" w:rsidRPr="00387D36" w:rsidRDefault="00166299" w:rsidP="00620C1D">
      <w:pPr>
        <w:pStyle w:val="a6"/>
        <w:autoSpaceDE w:val="0"/>
        <w:spacing w:after="0"/>
        <w:jc w:val="both"/>
        <w:rPr>
          <w:szCs w:val="26"/>
        </w:rPr>
        <w:sectPr w:rsidR="00166299" w:rsidRPr="00387D36" w:rsidSect="00BC2AB0">
          <w:pgSz w:w="16838" w:h="11906" w:orient="landscape"/>
          <w:pgMar w:top="1134" w:right="1418" w:bottom="566" w:left="1700" w:header="1134" w:footer="1134" w:gutter="0"/>
          <w:cols w:space="720"/>
          <w:titlePg/>
          <w:docGrid w:linePitch="360"/>
        </w:sectPr>
      </w:pPr>
    </w:p>
    <w:p w:rsidR="00921A3F" w:rsidRPr="00387D36" w:rsidRDefault="00B529C5" w:rsidP="00620C1D">
      <w:pPr>
        <w:jc w:val="center"/>
        <w:rPr>
          <w:b/>
          <w:bCs/>
        </w:rPr>
      </w:pPr>
      <w:r>
        <w:rPr>
          <w:b/>
          <w:bCs/>
        </w:rPr>
        <w:lastRenderedPageBreak/>
        <w:t>Энергоснабжение</w:t>
      </w:r>
    </w:p>
    <w:p w:rsidR="00921A3F" w:rsidRPr="00387D36" w:rsidRDefault="00921A3F" w:rsidP="00620C1D">
      <w:pPr>
        <w:ind w:left="567" w:firstLine="709"/>
        <w:jc w:val="both"/>
        <w:rPr>
          <w:rFonts w:eastAsia="Times New Roman"/>
        </w:rPr>
      </w:pPr>
      <w:r w:rsidRPr="00387D36">
        <w:tab/>
      </w:r>
      <w:proofErr w:type="gramStart"/>
      <w:r w:rsidRPr="00387D36">
        <w:t xml:space="preserve">Развитие сетевых объектов энергоснабжения </w:t>
      </w:r>
      <w:r w:rsidR="002B71A8">
        <w:t>Верхнемамонского</w:t>
      </w:r>
      <w:r w:rsidRPr="00387D36">
        <w:t xml:space="preserve"> района планируется путем реконструкции линий электропередач ВЛ-35 и ВЛ-10 кВ, реконструкции систем электроснабжения в границах муниципального района, технического перевооружения подстанций с заменой трансформаторов на более мощные, установкой вторых трансформаторов на </w:t>
      </w:r>
      <w:proofErr w:type="spellStart"/>
      <w:r w:rsidRPr="00387D36">
        <w:t>однотрансформаторных</w:t>
      </w:r>
      <w:proofErr w:type="spellEnd"/>
      <w:r w:rsidRPr="00387D36">
        <w:t xml:space="preserve"> подстанциях, заменой оборудования и</w:t>
      </w:r>
      <w:r w:rsidRPr="00387D36">
        <w:rPr>
          <w:rFonts w:eastAsia="Times New Roman"/>
        </w:rPr>
        <w:t xml:space="preserve"> реконструкцией  систем электроснабжения на территории населенных пунктов. </w:t>
      </w:r>
      <w:proofErr w:type="gramEnd"/>
    </w:p>
    <w:p w:rsidR="00921A3F" w:rsidRPr="00387D36" w:rsidRDefault="00921A3F" w:rsidP="00620C1D">
      <w:pPr>
        <w:ind w:left="567" w:firstLine="709"/>
        <w:jc w:val="both"/>
        <w:rPr>
          <w:rFonts w:eastAsia="Times New Roman"/>
        </w:rPr>
      </w:pPr>
      <w:r w:rsidRPr="00387D36">
        <w:rPr>
          <w:rFonts w:eastAsia="Times New Roman"/>
        </w:rPr>
        <w:t xml:space="preserve">Потребность в электроснабжении </w:t>
      </w:r>
      <w:r w:rsidRPr="00387D36">
        <w:rPr>
          <w:rFonts w:eastAsia="Times New Roman"/>
          <w:shd w:val="clear" w:color="auto" w:fill="FFFFFF"/>
        </w:rPr>
        <w:t> </w:t>
      </w:r>
      <w:r w:rsidRPr="00387D36">
        <w:rPr>
          <w:rFonts w:eastAsia="Times New Roman"/>
        </w:rPr>
        <w:t xml:space="preserve">планируемых к строительству в расчетный период объектов будет определяться на более подробных стадиях проектирования, по мере реализации инвестиционных программ. </w:t>
      </w:r>
    </w:p>
    <w:p w:rsidR="00921A3F" w:rsidRPr="00387D36" w:rsidRDefault="00921A3F" w:rsidP="00620C1D">
      <w:pPr>
        <w:jc w:val="both"/>
        <w:rPr>
          <w:rStyle w:val="a5"/>
          <w:rFonts w:eastAsia="Arial"/>
        </w:rPr>
      </w:pPr>
      <w:r w:rsidRPr="00387D36">
        <w:rPr>
          <w:rStyle w:val="a5"/>
          <w:rFonts w:eastAsia="Arial"/>
        </w:rPr>
        <w:tab/>
      </w:r>
    </w:p>
    <w:p w:rsidR="001019B2" w:rsidRPr="00387D36" w:rsidRDefault="001019B2" w:rsidP="00620C1D">
      <w:pPr>
        <w:jc w:val="both"/>
        <w:rPr>
          <w:rFonts w:eastAsia="Arial"/>
          <w:b/>
          <w:bCs/>
        </w:rPr>
      </w:pPr>
    </w:p>
    <w:p w:rsidR="00921A3F" w:rsidRPr="00387D36" w:rsidRDefault="00921A3F" w:rsidP="00632B89">
      <w:pPr>
        <w:pStyle w:val="a6"/>
        <w:numPr>
          <w:ilvl w:val="1"/>
          <w:numId w:val="3"/>
        </w:numPr>
        <w:spacing w:after="0"/>
        <w:ind w:left="567" w:firstLine="851"/>
        <w:jc w:val="both"/>
        <w:rPr>
          <w:rFonts w:eastAsia="Arial"/>
          <w:b/>
          <w:bCs/>
          <w:spacing w:val="-10"/>
        </w:rPr>
      </w:pPr>
      <w:r w:rsidRPr="00387D36">
        <w:rPr>
          <w:b/>
          <w:bCs/>
          <w:spacing w:val="-10"/>
        </w:rPr>
        <w:t xml:space="preserve">Мероприятия по размещению планируемых объектов капитального строительства промышленности, </w:t>
      </w:r>
      <w:r w:rsidRPr="00387D36">
        <w:rPr>
          <w:rFonts w:eastAsia="Arial"/>
          <w:b/>
          <w:bCs/>
          <w:spacing w:val="-10"/>
        </w:rPr>
        <w:t xml:space="preserve">направленные на развитие экономического потенциала </w:t>
      </w:r>
      <w:r w:rsidR="002B71A8">
        <w:rPr>
          <w:rFonts w:eastAsia="Arial" w:cs="Arial"/>
          <w:b/>
          <w:bCs/>
        </w:rPr>
        <w:t>Верхнемамонского</w:t>
      </w:r>
      <w:r w:rsidRPr="00387D36">
        <w:rPr>
          <w:rFonts w:eastAsia="Arial"/>
          <w:b/>
          <w:bCs/>
          <w:spacing w:val="-10"/>
        </w:rPr>
        <w:t xml:space="preserve"> </w:t>
      </w:r>
      <w:r w:rsidR="001019B2" w:rsidRPr="00387D36">
        <w:rPr>
          <w:rFonts w:eastAsia="Arial"/>
          <w:b/>
          <w:bCs/>
          <w:spacing w:val="-10"/>
        </w:rPr>
        <w:t xml:space="preserve">муниципального </w:t>
      </w:r>
      <w:r w:rsidRPr="00387D36">
        <w:rPr>
          <w:rFonts w:eastAsia="Arial"/>
          <w:b/>
          <w:bCs/>
          <w:spacing w:val="-10"/>
        </w:rPr>
        <w:t>района.</w:t>
      </w:r>
    </w:p>
    <w:p w:rsidR="00921A3F" w:rsidRPr="00387D36" w:rsidRDefault="00921A3F" w:rsidP="001019B2">
      <w:pPr>
        <w:pStyle w:val="a6"/>
        <w:spacing w:after="0"/>
        <w:ind w:left="567" w:firstLine="851"/>
        <w:jc w:val="center"/>
        <w:rPr>
          <w:rFonts w:eastAsia="Arial"/>
          <w:b/>
          <w:bCs/>
          <w:spacing w:val="-10"/>
        </w:rPr>
      </w:pPr>
    </w:p>
    <w:p w:rsidR="00921A3F" w:rsidRPr="00387D36" w:rsidRDefault="00921A3F" w:rsidP="00620C1D">
      <w:pPr>
        <w:ind w:left="567" w:firstLine="709"/>
        <w:jc w:val="both"/>
        <w:rPr>
          <w:kern w:val="24"/>
        </w:rPr>
      </w:pPr>
      <w:r w:rsidRPr="00387D36">
        <w:rPr>
          <w:kern w:val="24"/>
        </w:rPr>
        <w:t xml:space="preserve">Основными элементами экономической базы района на расчетный срок останутся промышленное производство и сельское хозяйство, уровень </w:t>
      </w:r>
      <w:r w:rsidR="00A848C1" w:rsidRPr="00387D36">
        <w:rPr>
          <w:kern w:val="24"/>
        </w:rPr>
        <w:t>развития,</w:t>
      </w:r>
      <w:r w:rsidRPr="00387D36">
        <w:rPr>
          <w:kern w:val="24"/>
        </w:rPr>
        <w:t xml:space="preserve"> которых во многом определяет уровень жизни сельского населения. </w:t>
      </w:r>
    </w:p>
    <w:p w:rsidR="00921A3F" w:rsidRPr="00387D36" w:rsidRDefault="00921A3F" w:rsidP="00620C1D">
      <w:pPr>
        <w:ind w:left="567" w:firstLine="709"/>
        <w:jc w:val="both"/>
      </w:pPr>
      <w:r w:rsidRPr="00387D36">
        <w:t>В условиях рыночной экономики перспективы развития экономической и социальной сфер все больше зависят от малого и среднего бизнеса, который формирует оптимальную структуру рынка и является надежной налогооблагаемой базой. Этот сектор  экономики в перспективе будет являться реальным источником создания новых рабочих мест. Эти предприятия  генерируют эффективные инвестиционные проекты, чутко реагируют на изменение рыночной конъюнктуры, занимают недоступные крупным предприятиям ниши.</w:t>
      </w:r>
    </w:p>
    <w:p w:rsidR="00921A3F" w:rsidRPr="00387D36" w:rsidRDefault="00921A3F" w:rsidP="00620C1D">
      <w:pPr>
        <w:ind w:left="567" w:firstLine="709"/>
        <w:jc w:val="both"/>
      </w:pPr>
      <w:r w:rsidRPr="00387D36">
        <w:t xml:space="preserve">Подавляющая часть предприятий этого сектора связана с торговлей, общественным питанием, бытовым обслуживанием и строительством. В перспективе планируется увеличение доли таких предприятий в реальном секторе экономики, связанных с материальным производством и  предприятий других приоритетных сфер развития района (например, в туризме и рекреации). В условиях рыночной экономики, при любых сценариях развития, малый и средний бизнес способен  гибко перестраиваться, </w:t>
      </w:r>
      <w:r w:rsidR="002C5439" w:rsidRPr="00387D36">
        <w:t>«</w:t>
      </w:r>
      <w:r w:rsidRPr="00387D36">
        <w:t>переливаться</w:t>
      </w:r>
      <w:r w:rsidR="002C5439" w:rsidRPr="00387D36">
        <w:t>»</w:t>
      </w:r>
      <w:r w:rsidRPr="00387D36">
        <w:t xml:space="preserve"> в другие сферы деятельности.</w:t>
      </w:r>
    </w:p>
    <w:p w:rsidR="00921A3F" w:rsidRPr="00387D36" w:rsidRDefault="00921A3F" w:rsidP="00620C1D">
      <w:pPr>
        <w:ind w:left="567" w:firstLine="709"/>
        <w:jc w:val="both"/>
      </w:pPr>
      <w:r w:rsidRPr="00387D36">
        <w:tab/>
        <w:t xml:space="preserve">Дальнейшее развитие </w:t>
      </w:r>
      <w:r w:rsidR="002B71A8">
        <w:t>Верхнемамонского</w:t>
      </w:r>
      <w:r w:rsidRPr="00387D36">
        <w:t xml:space="preserve"> района связано не только с сельским хозяйством. В режиме оптимального природопользования следует развивать новые отрасли - туризм, рекреацию.</w:t>
      </w:r>
    </w:p>
    <w:p w:rsidR="00D56110" w:rsidRPr="00387D36" w:rsidRDefault="00D56110" w:rsidP="00620C1D">
      <w:pPr>
        <w:ind w:left="567" w:firstLine="709"/>
        <w:jc w:val="both"/>
        <w:sectPr w:rsidR="00D56110" w:rsidRPr="00387D36" w:rsidSect="00D56110">
          <w:pgSz w:w="11906" w:h="16838"/>
          <w:pgMar w:top="1418" w:right="566" w:bottom="1700" w:left="1134" w:header="1134" w:footer="1134" w:gutter="0"/>
          <w:cols w:space="720"/>
          <w:titlePg/>
          <w:docGrid w:linePitch="360"/>
        </w:sectPr>
      </w:pPr>
    </w:p>
    <w:p w:rsidR="00A8335D" w:rsidRPr="00387D36" w:rsidRDefault="00A8335D" w:rsidP="00620C1D">
      <w:pPr>
        <w:ind w:left="567" w:firstLine="709"/>
        <w:jc w:val="both"/>
      </w:pPr>
    </w:p>
    <w:p w:rsidR="00E305C0" w:rsidRPr="00387D36" w:rsidRDefault="00921A3F" w:rsidP="00620C1D">
      <w:pPr>
        <w:pStyle w:val="210"/>
        <w:widowControl/>
        <w:snapToGrid w:val="0"/>
        <w:spacing w:after="0" w:line="100" w:lineRule="atLeast"/>
        <w:ind w:left="0"/>
        <w:jc w:val="center"/>
        <w:rPr>
          <w:rFonts w:eastAsia="Arial Unicode MS"/>
          <w:b/>
          <w:bCs/>
          <w:i/>
          <w:iCs/>
          <w:spacing w:val="-10"/>
        </w:rPr>
      </w:pPr>
      <w:r w:rsidRPr="00387D36">
        <w:rPr>
          <w:rFonts w:eastAsia="Arial Unicode MS"/>
          <w:b/>
          <w:bCs/>
          <w:i/>
          <w:iCs/>
          <w:spacing w:val="-10"/>
        </w:rPr>
        <w:t>Перечень мероприятий территориального планирования, направленных на развитие промышленности</w:t>
      </w:r>
      <w:r w:rsidR="00E305C0" w:rsidRPr="00387D36">
        <w:rPr>
          <w:rFonts w:eastAsia="Arial Unicode MS"/>
          <w:b/>
          <w:bCs/>
          <w:i/>
          <w:iCs/>
          <w:spacing w:val="-10"/>
        </w:rPr>
        <w:t xml:space="preserve"> и</w:t>
      </w:r>
      <w:r w:rsidRPr="00387D36">
        <w:rPr>
          <w:rFonts w:eastAsia="Arial Unicode MS"/>
          <w:b/>
          <w:bCs/>
          <w:i/>
          <w:iCs/>
          <w:spacing w:val="-10"/>
        </w:rPr>
        <w:t xml:space="preserve"> </w:t>
      </w:r>
      <w:r w:rsidR="00E305C0" w:rsidRPr="00387D36">
        <w:rPr>
          <w:rFonts w:eastAsia="Arial Unicode MS"/>
          <w:b/>
          <w:bCs/>
          <w:i/>
          <w:iCs/>
          <w:spacing w:val="-10"/>
        </w:rPr>
        <w:t>сельскохозяйственного производства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639"/>
        <w:gridCol w:w="2410"/>
        <w:gridCol w:w="2126"/>
        <w:gridCol w:w="1843"/>
        <w:gridCol w:w="2268"/>
        <w:gridCol w:w="2268"/>
      </w:tblGrid>
      <w:tr w:rsidR="002B71A8" w:rsidRPr="000E447F" w:rsidTr="007F368A">
        <w:tc>
          <w:tcPr>
            <w:tcW w:w="62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63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Назначение объекта</w:t>
            </w:r>
          </w:p>
        </w:tc>
        <w:tc>
          <w:tcPr>
            <w:tcW w:w="2410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843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268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7F368A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4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 w:val="restart"/>
          </w:tcPr>
          <w:p w:rsidR="002B71A8" w:rsidRPr="000E447F" w:rsidRDefault="00CC7FA2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 агропромышленного комплекса</w:t>
            </w: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</w:pPr>
            <w:r>
              <w:t>Строительство молочного комплекса на 2200 дойных коров, ООО "</w:t>
            </w:r>
            <w:proofErr w:type="spellStart"/>
            <w:r>
              <w:t>Мамоновские</w:t>
            </w:r>
            <w:proofErr w:type="spellEnd"/>
            <w:r>
              <w:t xml:space="preserve"> фермы",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126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Здания, сооружения</w:t>
            </w:r>
          </w:p>
        </w:tc>
        <w:tc>
          <w:tcPr>
            <w:tcW w:w="1843" w:type="dxa"/>
          </w:tcPr>
          <w:p w:rsidR="002B71A8" w:rsidRPr="00437E87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t>Необходимо определить при подготовке проектной документации (санитарно-защитная зона)</w:t>
            </w:r>
          </w:p>
        </w:tc>
      </w:tr>
      <w:tr w:rsidR="002B71A8" w:rsidRPr="000E447F" w:rsidTr="007F368A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4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</w:pPr>
            <w:r>
              <w:t xml:space="preserve">Модернизация молочно-товарной фермы, ООО "ЭКОПОЛЕ",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126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Здания, сооружения</w:t>
            </w:r>
          </w:p>
        </w:tc>
        <w:tc>
          <w:tcPr>
            <w:tcW w:w="1843" w:type="dxa"/>
          </w:tcPr>
          <w:p w:rsidR="002B71A8" w:rsidRPr="00437E87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308,47 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t>Необходимо определить при подготовке проектной документации (санитарно-защитная зона)</w:t>
            </w:r>
          </w:p>
        </w:tc>
      </w:tr>
      <w:tr w:rsidR="00CC7FA2" w:rsidRPr="000E447F" w:rsidTr="007F368A">
        <w:tc>
          <w:tcPr>
            <w:tcW w:w="629" w:type="dxa"/>
          </w:tcPr>
          <w:p w:rsidR="00CC7FA2" w:rsidRPr="000E447F" w:rsidRDefault="00CC7FA2" w:rsidP="002B71A8">
            <w:pPr>
              <w:pStyle w:val="a6"/>
              <w:numPr>
                <w:ilvl w:val="0"/>
                <w:numId w:val="14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CC7FA2" w:rsidRPr="000E447F" w:rsidRDefault="00CC7FA2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CC7FA2" w:rsidRDefault="00CC7FA2" w:rsidP="00D161DA">
            <w:pPr>
              <w:pStyle w:val="a6"/>
              <w:tabs>
                <w:tab w:val="left" w:pos="1701"/>
              </w:tabs>
              <w:snapToGrid w:val="0"/>
              <w:spacing w:after="0"/>
            </w:pPr>
            <w:r w:rsidRPr="005925E5">
              <w:t xml:space="preserve"> «Строительство молочно-товарного комплекса </w:t>
            </w:r>
            <w:proofErr w:type="spellStart"/>
            <w:r w:rsidRPr="005925E5">
              <w:t>Нижнемамонский</w:t>
            </w:r>
            <w:proofErr w:type="spellEnd"/>
            <w:r w:rsidRPr="005925E5">
              <w:t xml:space="preserve"> на 3600 фуражных коров» </w:t>
            </w:r>
            <w:r>
              <w:t xml:space="preserve">                </w:t>
            </w:r>
            <w:r w:rsidRPr="005925E5">
              <w:t>ООО «</w:t>
            </w:r>
            <w:proofErr w:type="spellStart"/>
            <w:r w:rsidRPr="005925E5">
              <w:t>Экополе</w:t>
            </w:r>
            <w:proofErr w:type="spellEnd"/>
            <w:r w:rsidRPr="005925E5">
              <w:t xml:space="preserve"> (группа компаний «</w:t>
            </w:r>
            <w:proofErr w:type="spellStart"/>
            <w:r w:rsidRPr="005925E5">
              <w:t>Агроэко</w:t>
            </w:r>
            <w:proofErr w:type="spellEnd"/>
            <w:r w:rsidRPr="005925E5">
              <w:t xml:space="preserve">»)  </w:t>
            </w:r>
          </w:p>
        </w:tc>
        <w:tc>
          <w:tcPr>
            <w:tcW w:w="2126" w:type="dxa"/>
          </w:tcPr>
          <w:p w:rsidR="00CC7FA2" w:rsidRPr="005925E5" w:rsidRDefault="00CC7FA2" w:rsidP="00D161DA">
            <w:pPr>
              <w:pStyle w:val="a6"/>
              <w:tabs>
                <w:tab w:val="left" w:pos="1701"/>
              </w:tabs>
              <w:snapToGrid w:val="0"/>
              <w:spacing w:after="0"/>
            </w:pPr>
            <w:r w:rsidRPr="005925E5">
              <w:t>Здания, сооружения</w:t>
            </w:r>
          </w:p>
        </w:tc>
        <w:tc>
          <w:tcPr>
            <w:tcW w:w="1843" w:type="dxa"/>
          </w:tcPr>
          <w:p w:rsidR="00CC7FA2" w:rsidRPr="005925E5" w:rsidRDefault="00CC7FA2" w:rsidP="00D161DA">
            <w:r w:rsidRPr="005925E5">
              <w:t>3600 голов</w:t>
            </w:r>
          </w:p>
        </w:tc>
        <w:tc>
          <w:tcPr>
            <w:tcW w:w="2268" w:type="dxa"/>
          </w:tcPr>
          <w:p w:rsidR="00CC7FA2" w:rsidRDefault="00CC7FA2" w:rsidP="00D161DA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 w:rsidRPr="005925E5">
              <w:t xml:space="preserve">, </w:t>
            </w:r>
            <w:proofErr w:type="spellStart"/>
            <w:r w:rsidRPr="005925E5">
              <w:t>Нижнемамонское</w:t>
            </w:r>
            <w:proofErr w:type="spellEnd"/>
            <w:r w:rsidRPr="005925E5">
              <w:t xml:space="preserve"> 1-е сельское поселение </w:t>
            </w:r>
            <w:r>
              <w:t xml:space="preserve">(земельный </w:t>
            </w:r>
            <w:r w:rsidRPr="005925E5">
              <w:t>участок с кадастровым номером 36:06:1600023:382)</w:t>
            </w:r>
          </w:p>
        </w:tc>
        <w:tc>
          <w:tcPr>
            <w:tcW w:w="2268" w:type="dxa"/>
          </w:tcPr>
          <w:p w:rsidR="00CC7FA2" w:rsidRPr="000E447F" w:rsidRDefault="00CC7FA2" w:rsidP="00D161DA">
            <w:pPr>
              <w:pStyle w:val="a6"/>
              <w:tabs>
                <w:tab w:val="left" w:pos="1701"/>
              </w:tabs>
              <w:snapToGrid w:val="0"/>
              <w:spacing w:after="0"/>
            </w:pPr>
            <w:r w:rsidRPr="000E447F">
              <w:t>Необходимо определить при подготовке проектной документации (санитарно-защитная зона)</w:t>
            </w:r>
          </w:p>
        </w:tc>
      </w:tr>
    </w:tbl>
    <w:p w:rsidR="00D56110" w:rsidRPr="00387D36" w:rsidRDefault="00D56110">
      <w:pPr>
        <w:widowControl/>
        <w:suppressAutoHyphens w:val="0"/>
        <w:rPr>
          <w:szCs w:val="26"/>
        </w:rPr>
        <w:sectPr w:rsidR="00D56110" w:rsidRPr="00387D36" w:rsidSect="00BC2AB0">
          <w:pgSz w:w="16838" w:h="11906" w:orient="landscape"/>
          <w:pgMar w:top="1134" w:right="1418" w:bottom="566" w:left="1700" w:header="1134" w:footer="1134" w:gutter="0"/>
          <w:cols w:space="720"/>
          <w:titlePg/>
          <w:docGrid w:linePitch="360"/>
        </w:sectPr>
      </w:pPr>
    </w:p>
    <w:p w:rsidR="00921A3F" w:rsidRPr="00387D36" w:rsidRDefault="00921A3F" w:rsidP="00632B89">
      <w:pPr>
        <w:pStyle w:val="a6"/>
        <w:numPr>
          <w:ilvl w:val="1"/>
          <w:numId w:val="3"/>
        </w:numPr>
        <w:spacing w:after="0"/>
        <w:jc w:val="center"/>
        <w:rPr>
          <w:b/>
          <w:bCs/>
          <w:spacing w:val="-10"/>
        </w:rPr>
      </w:pPr>
      <w:bookmarkStart w:id="1" w:name="_Hlk115341250"/>
      <w:r w:rsidRPr="00387D36">
        <w:rPr>
          <w:b/>
          <w:bCs/>
          <w:kern w:val="24"/>
        </w:rPr>
        <w:lastRenderedPageBreak/>
        <w:t>Мероприятия по оптимизации и развитию сети объектов социальной сферы, по размещению планируемых объектов капитального строительства: образования, здравоохранения, социальной инфраструктуры</w:t>
      </w:r>
      <w:r w:rsidRPr="00387D36">
        <w:rPr>
          <w:b/>
          <w:bCs/>
          <w:spacing w:val="-10"/>
        </w:rPr>
        <w:t>.</w:t>
      </w:r>
    </w:p>
    <w:p w:rsidR="008B72BD" w:rsidRPr="00387D36" w:rsidRDefault="008B72BD" w:rsidP="00620C1D">
      <w:pPr>
        <w:pStyle w:val="a6"/>
        <w:spacing w:after="0"/>
        <w:ind w:left="720"/>
        <w:rPr>
          <w:b/>
          <w:bCs/>
          <w:spacing w:val="-10"/>
          <w:sz w:val="12"/>
          <w:szCs w:val="12"/>
        </w:rPr>
      </w:pPr>
    </w:p>
    <w:bookmarkEnd w:id="1"/>
    <w:p w:rsidR="00921A3F" w:rsidRPr="00387D36" w:rsidRDefault="00921A3F" w:rsidP="00620C1D">
      <w:pPr>
        <w:pStyle w:val="a6"/>
        <w:spacing w:after="0"/>
        <w:ind w:firstLine="851"/>
        <w:jc w:val="both"/>
        <w:rPr>
          <w:b/>
          <w:bCs/>
          <w:spacing w:val="-10"/>
          <w:sz w:val="10"/>
          <w:szCs w:val="10"/>
        </w:rPr>
      </w:pPr>
    </w:p>
    <w:p w:rsidR="00921A3F" w:rsidRPr="00387D36" w:rsidRDefault="00921A3F" w:rsidP="00620C1D">
      <w:pPr>
        <w:ind w:left="567" w:firstLine="709"/>
        <w:jc w:val="both"/>
        <w:rPr>
          <w:rFonts w:eastAsia="Arial Unicode MS"/>
          <w:b/>
          <w:bCs/>
          <w:i/>
          <w:iCs/>
          <w:spacing w:val="-10"/>
        </w:rPr>
      </w:pPr>
      <w:r w:rsidRPr="00387D36">
        <w:rPr>
          <w:rFonts w:eastAsia="Arial Unicode MS"/>
          <w:kern w:val="24"/>
        </w:rPr>
        <w:t>Для обеспечения необходимого минимума обеспеченности территории муниципального района объектами социальной сферы рассматриваются такие виды объектов, как  детские дошкольные учреждения, общеобразовательные школы, больницы и амбулаторно</w:t>
      </w:r>
      <w:r w:rsidRPr="00387D36">
        <w:rPr>
          <w:rFonts w:eastAsia="Arial Unicode MS"/>
          <w:spacing w:val="-10"/>
        </w:rPr>
        <w:t>-поликлинические учреждения, объекты культуры и спорта.</w:t>
      </w:r>
      <w:r w:rsidRPr="00387D36">
        <w:rPr>
          <w:rFonts w:eastAsia="Arial Unicode MS"/>
          <w:b/>
          <w:bCs/>
          <w:i/>
          <w:iCs/>
          <w:spacing w:val="-10"/>
        </w:rPr>
        <w:t xml:space="preserve"> </w:t>
      </w:r>
    </w:p>
    <w:p w:rsidR="00921A3F" w:rsidRPr="00387D36" w:rsidRDefault="00921A3F" w:rsidP="00620C1D">
      <w:pPr>
        <w:ind w:left="567" w:firstLine="709"/>
        <w:jc w:val="both"/>
      </w:pPr>
      <w:r w:rsidRPr="00387D36">
        <w:t xml:space="preserve">Прогноз развития социальной сферы района не включает в себя большую часть объектов повседневного обслуживания, поскольку обеспеченность ими невозможно определить на стадии разработки схемы территориального планирования района, это является прерогативой генеральных планов поселений. В проекте схемы отсутствуют положения о размещении таких элементов обслуживания, как предприятия торговли и общественного питания, аптеки, бани, прачечные и т.п., поскольку в условиях рыночной экономики нет смысла нормировать размещение указанных объектов – потребность в них определяет рынок, рыночными методами происходит и удовлетворение этой потребности. </w:t>
      </w:r>
    </w:p>
    <w:p w:rsidR="00D56110" w:rsidRPr="00166299" w:rsidRDefault="00921A3F" w:rsidP="00166299">
      <w:pPr>
        <w:pStyle w:val="a6"/>
        <w:spacing w:after="0"/>
        <w:ind w:left="567" w:firstLine="709"/>
        <w:jc w:val="both"/>
        <w:rPr>
          <w:rFonts w:eastAsia="Arial Unicode MS"/>
          <w:kern w:val="24"/>
        </w:rPr>
        <w:sectPr w:rsidR="00D56110" w:rsidRPr="00166299" w:rsidSect="00D56110">
          <w:pgSz w:w="11906" w:h="16838"/>
          <w:pgMar w:top="1418" w:right="566" w:bottom="1700" w:left="1134" w:header="1134" w:footer="1134" w:gutter="0"/>
          <w:cols w:space="720"/>
          <w:titlePg/>
          <w:docGrid w:linePitch="360"/>
        </w:sectPr>
      </w:pPr>
      <w:r w:rsidRPr="00387D36">
        <w:rPr>
          <w:rFonts w:eastAsia="Arial Unicode MS"/>
          <w:kern w:val="24"/>
        </w:rPr>
        <w:t>Схемой территориального планирования муниципального района предлагаются следующие мероприятия по строительству (реконструкции) объектов социальной инфраструктуры (сроки строительства, параметры сооружений, границы земельных участков, отводимых под них, необходимо определить в генеральных планах поселений и в документации по планировке территории).</w:t>
      </w:r>
    </w:p>
    <w:p w:rsidR="00397487" w:rsidRPr="00387D36" w:rsidRDefault="00397487" w:rsidP="00166299">
      <w:pPr>
        <w:rPr>
          <w:rFonts w:eastAsia="Times New Roman"/>
          <w:b/>
          <w:bCs/>
          <w:i/>
          <w:iCs/>
          <w:spacing w:val="-10"/>
        </w:rPr>
      </w:pPr>
    </w:p>
    <w:p w:rsidR="00E17E0D" w:rsidRPr="00387D36" w:rsidRDefault="00E17E0D" w:rsidP="00620C1D">
      <w:pPr>
        <w:pStyle w:val="a6"/>
        <w:spacing w:after="0"/>
        <w:jc w:val="both"/>
        <w:rPr>
          <w:rFonts w:eastAsia="Arial"/>
          <w:szCs w:val="26"/>
        </w:rPr>
      </w:pPr>
    </w:p>
    <w:p w:rsidR="00921A3F" w:rsidRDefault="002B71A8" w:rsidP="00620C1D">
      <w:pPr>
        <w:jc w:val="center"/>
        <w:rPr>
          <w:rFonts w:eastAsia="Times New Roman"/>
          <w:b/>
          <w:bCs/>
          <w:i/>
          <w:iCs/>
          <w:spacing w:val="-10"/>
        </w:rPr>
      </w:pPr>
      <w:r w:rsidRPr="000E447F">
        <w:rPr>
          <w:b/>
          <w:bCs/>
          <w:i/>
          <w:iCs/>
          <w:spacing w:val="-10"/>
        </w:rPr>
        <w:t xml:space="preserve">Перечень мероприятий по развитию в муниципальном районе </w:t>
      </w:r>
      <w:r w:rsidRPr="000E447F">
        <w:rPr>
          <w:rFonts w:eastAsia="Times New Roman"/>
          <w:b/>
          <w:bCs/>
          <w:i/>
          <w:iCs/>
          <w:spacing w:val="-10"/>
        </w:rPr>
        <w:t>системы образования и дошкольного воспитания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639"/>
        <w:gridCol w:w="2410"/>
        <w:gridCol w:w="2126"/>
        <w:gridCol w:w="1984"/>
        <w:gridCol w:w="2127"/>
        <w:gridCol w:w="2268"/>
      </w:tblGrid>
      <w:tr w:rsidR="002B71A8" w:rsidRPr="000E447F" w:rsidTr="005E1B13">
        <w:tc>
          <w:tcPr>
            <w:tcW w:w="62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63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Назначение объекта</w:t>
            </w:r>
          </w:p>
        </w:tc>
        <w:tc>
          <w:tcPr>
            <w:tcW w:w="2410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5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 w:val="restart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 образования</w:t>
            </w: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86300E">
              <w:rPr>
                <w:rFonts w:eastAsia="Calibri"/>
                <w:lang w:eastAsia="en-US"/>
              </w:rPr>
              <w:t>Капитальный ремонт здания МКДОУ "</w:t>
            </w:r>
            <w:proofErr w:type="spellStart"/>
            <w:r w:rsidRPr="0086300E">
              <w:rPr>
                <w:rFonts w:eastAsia="Calibri"/>
                <w:lang w:eastAsia="en-US"/>
              </w:rPr>
              <w:t>Верхнемамонский</w:t>
            </w:r>
            <w:proofErr w:type="spellEnd"/>
            <w:r w:rsidRPr="0086300E">
              <w:rPr>
                <w:rFonts w:eastAsia="Calibri"/>
                <w:lang w:eastAsia="en-US"/>
              </w:rPr>
              <w:t xml:space="preserve"> д/с №1" в с</w:t>
            </w:r>
            <w:proofErr w:type="gramStart"/>
            <w:r w:rsidRPr="0086300E">
              <w:rPr>
                <w:rFonts w:eastAsia="Calibri"/>
                <w:lang w:eastAsia="en-US"/>
              </w:rPr>
              <w:t>.В</w:t>
            </w:r>
            <w:proofErr w:type="gramEnd"/>
            <w:r w:rsidRPr="0086300E">
              <w:rPr>
                <w:rFonts w:eastAsia="Calibri"/>
                <w:lang w:eastAsia="en-US"/>
              </w:rPr>
              <w:t>ерхний Мамон ул.60 Лет Октября,д.74 Верхнемамонского района</w:t>
            </w:r>
          </w:p>
        </w:tc>
        <w:tc>
          <w:tcPr>
            <w:tcW w:w="2126" w:type="dxa"/>
          </w:tcPr>
          <w:p w:rsidR="002B71A8" w:rsidRPr="00FB7EB0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Двухэтажное здание</w:t>
            </w:r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 xml:space="preserve">,  с. Верхний Мамон ул.60 </w:t>
            </w:r>
            <w:r w:rsidRPr="0086300E">
              <w:rPr>
                <w:rFonts w:eastAsia="Calibri"/>
                <w:lang w:eastAsia="en-US"/>
              </w:rPr>
              <w:t>Лет Октября</w:t>
            </w:r>
            <w:proofErr w:type="gramStart"/>
            <w:r w:rsidRPr="0086300E">
              <w:rPr>
                <w:rFonts w:eastAsia="Calibri"/>
                <w:lang w:eastAsia="en-US"/>
              </w:rPr>
              <w:t>,д</w:t>
            </w:r>
            <w:proofErr w:type="gramEnd"/>
            <w:r w:rsidRPr="0086300E">
              <w:rPr>
                <w:rFonts w:eastAsia="Calibri"/>
                <w:lang w:eastAsia="en-US"/>
              </w:rPr>
              <w:t>.74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5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 w:rsidRPr="00AE6937">
              <w:rPr>
                <w:rFonts w:eastAsia="Calibri"/>
                <w:lang w:eastAsia="en-US"/>
              </w:rPr>
              <w:t xml:space="preserve">Капитальный ремонт зданий МБОО "Лицей </w:t>
            </w:r>
            <w:proofErr w:type="spellStart"/>
            <w:r w:rsidRPr="00AE6937">
              <w:rPr>
                <w:rFonts w:eastAsia="Calibri"/>
                <w:lang w:eastAsia="en-US"/>
              </w:rPr>
              <w:t>с</w:t>
            </w:r>
            <w:proofErr w:type="gramStart"/>
            <w:r w:rsidRPr="00AE6937">
              <w:rPr>
                <w:rFonts w:eastAsia="Calibri"/>
                <w:lang w:eastAsia="en-US"/>
              </w:rPr>
              <w:t>.В</w:t>
            </w:r>
            <w:proofErr w:type="gramEnd"/>
            <w:r w:rsidRPr="00AE6937">
              <w:rPr>
                <w:rFonts w:eastAsia="Calibri"/>
                <w:lang w:eastAsia="en-US"/>
              </w:rPr>
              <w:t>ерхний</w:t>
            </w:r>
            <w:proofErr w:type="spellEnd"/>
            <w:r w:rsidRPr="00AE6937">
              <w:rPr>
                <w:rFonts w:eastAsia="Calibri"/>
                <w:lang w:eastAsia="en-US"/>
              </w:rPr>
              <w:t xml:space="preserve"> Мамон" (основной </w:t>
            </w:r>
            <w:proofErr w:type="spellStart"/>
            <w:r w:rsidRPr="00AE6937">
              <w:rPr>
                <w:rFonts w:eastAsia="Calibri"/>
                <w:lang w:eastAsia="en-US"/>
              </w:rPr>
              <w:t>школы,начальной</w:t>
            </w:r>
            <w:proofErr w:type="spellEnd"/>
            <w:r w:rsidRPr="00AE6937">
              <w:rPr>
                <w:rFonts w:eastAsia="Calibri"/>
                <w:lang w:eastAsia="en-US"/>
              </w:rPr>
              <w:t xml:space="preserve"> школы) в </w:t>
            </w:r>
            <w:proofErr w:type="spellStart"/>
            <w:r w:rsidRPr="00AE6937">
              <w:rPr>
                <w:rFonts w:eastAsia="Calibri"/>
                <w:lang w:eastAsia="en-US"/>
              </w:rPr>
              <w:t>с.Верхний</w:t>
            </w:r>
            <w:proofErr w:type="spellEnd"/>
            <w:r w:rsidRPr="00AE6937">
              <w:rPr>
                <w:rFonts w:eastAsia="Calibri"/>
                <w:lang w:eastAsia="en-US"/>
              </w:rPr>
              <w:t xml:space="preserve"> Мамон ул.Школьная д.7</w:t>
            </w:r>
          </w:p>
        </w:tc>
        <w:tc>
          <w:tcPr>
            <w:tcW w:w="2126" w:type="dxa"/>
          </w:tcPr>
          <w:p w:rsidR="002B71A8" w:rsidRPr="000E447F" w:rsidRDefault="002B71A8" w:rsidP="005E1B13">
            <w:r w:rsidRPr="000E447F">
              <w:rPr>
                <w:rFonts w:eastAsia="Calibri"/>
                <w:lang w:eastAsia="en-US"/>
              </w:rPr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 xml:space="preserve">623 </w:t>
            </w:r>
            <w:proofErr w:type="gramStart"/>
            <w:r>
              <w:rPr>
                <w:rFonts w:eastAsia="Calibri"/>
                <w:lang w:eastAsia="en-US"/>
              </w:rPr>
              <w:t>ученических</w:t>
            </w:r>
            <w:proofErr w:type="gramEnd"/>
            <w:r>
              <w:rPr>
                <w:rFonts w:eastAsia="Calibri"/>
                <w:lang w:eastAsia="en-US"/>
              </w:rPr>
              <w:t xml:space="preserve"> места</w:t>
            </w:r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>, с. Верхний Мамон</w:t>
            </w:r>
            <w:r w:rsidRPr="00AE6937">
              <w:rPr>
                <w:rFonts w:eastAsia="Calibri"/>
                <w:lang w:eastAsia="en-US"/>
              </w:rPr>
              <w:t xml:space="preserve"> ул</w:t>
            </w:r>
            <w:proofErr w:type="gramStart"/>
            <w:r w:rsidRPr="00AE6937">
              <w:rPr>
                <w:rFonts w:eastAsia="Calibri"/>
                <w:lang w:eastAsia="en-US"/>
              </w:rPr>
              <w:t>.Ш</w:t>
            </w:r>
            <w:proofErr w:type="gramEnd"/>
            <w:r w:rsidRPr="00AE6937">
              <w:rPr>
                <w:rFonts w:eastAsia="Calibri"/>
                <w:lang w:eastAsia="en-US"/>
              </w:rPr>
              <w:t>кольная д.7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5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 w:rsidRPr="001E532C">
              <w:rPr>
                <w:rFonts w:eastAsia="Calibri"/>
                <w:lang w:eastAsia="en-US"/>
              </w:rPr>
              <w:t>Капитальный ремонт здания МКОУ "</w:t>
            </w:r>
            <w:proofErr w:type="spellStart"/>
            <w:r w:rsidRPr="001E532C">
              <w:rPr>
                <w:rFonts w:eastAsia="Calibri"/>
                <w:lang w:eastAsia="en-US"/>
              </w:rPr>
              <w:t>Нижнемамонская</w:t>
            </w:r>
            <w:proofErr w:type="spellEnd"/>
            <w:r w:rsidRPr="001E532C">
              <w:rPr>
                <w:rFonts w:eastAsia="Calibri"/>
                <w:lang w:eastAsia="en-US"/>
              </w:rPr>
              <w:t xml:space="preserve"> СОШ №1"в </w:t>
            </w:r>
            <w:proofErr w:type="spellStart"/>
            <w:r w:rsidRPr="001E532C">
              <w:rPr>
                <w:rFonts w:eastAsia="Calibri"/>
                <w:lang w:eastAsia="en-US"/>
              </w:rPr>
              <w:t>с</w:t>
            </w:r>
            <w:proofErr w:type="gramStart"/>
            <w:r w:rsidRPr="001E532C">
              <w:rPr>
                <w:rFonts w:eastAsia="Calibri"/>
                <w:lang w:eastAsia="en-US"/>
              </w:rPr>
              <w:t>.Н</w:t>
            </w:r>
            <w:proofErr w:type="gramEnd"/>
            <w:r w:rsidRPr="001E532C">
              <w:rPr>
                <w:rFonts w:eastAsia="Calibri"/>
                <w:lang w:eastAsia="en-US"/>
              </w:rPr>
              <w:t>ижний</w:t>
            </w:r>
            <w:proofErr w:type="spellEnd"/>
            <w:r w:rsidRPr="001E532C">
              <w:rPr>
                <w:rFonts w:eastAsia="Calibri"/>
                <w:lang w:eastAsia="en-US"/>
              </w:rPr>
              <w:t xml:space="preserve"> Мамон ул.40 лет Победы, д.22 Верхнемамонского района</w:t>
            </w:r>
          </w:p>
        </w:tc>
        <w:tc>
          <w:tcPr>
            <w:tcW w:w="2126" w:type="dxa"/>
          </w:tcPr>
          <w:p w:rsidR="002B71A8" w:rsidRPr="000E447F" w:rsidRDefault="002B71A8" w:rsidP="005E1B13">
            <w:r w:rsidRPr="000E447F">
              <w:rPr>
                <w:rFonts w:eastAsia="Calibri"/>
                <w:lang w:eastAsia="en-US"/>
              </w:rPr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>Двухэтажное здание</w:t>
            </w:r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>,  с. Нижний Мамон</w:t>
            </w:r>
            <w:r w:rsidRPr="001E532C">
              <w:rPr>
                <w:rFonts w:eastAsia="Calibri"/>
                <w:lang w:eastAsia="en-US"/>
              </w:rPr>
              <w:t xml:space="preserve"> ул.40 лет Победы, д.22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5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1E532C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EF2D0A">
              <w:rPr>
                <w:rFonts w:eastAsia="Calibri"/>
                <w:lang w:eastAsia="en-US"/>
              </w:rPr>
              <w:t>Капитальный ремонт здания МКОУ "</w:t>
            </w:r>
            <w:proofErr w:type="spellStart"/>
            <w:r w:rsidRPr="00EF2D0A">
              <w:rPr>
                <w:rFonts w:eastAsia="Calibri"/>
                <w:lang w:eastAsia="en-US"/>
              </w:rPr>
              <w:t>Русскожуравская</w:t>
            </w:r>
            <w:proofErr w:type="spellEnd"/>
            <w:r w:rsidRPr="00EF2D0A">
              <w:rPr>
                <w:rFonts w:eastAsia="Calibri"/>
                <w:lang w:eastAsia="en-US"/>
              </w:rPr>
              <w:t xml:space="preserve"> </w:t>
            </w:r>
            <w:r w:rsidRPr="00EF2D0A">
              <w:rPr>
                <w:rFonts w:eastAsia="Calibri"/>
                <w:lang w:eastAsia="en-US"/>
              </w:rPr>
              <w:lastRenderedPageBreak/>
              <w:t xml:space="preserve">СОШ" в </w:t>
            </w:r>
            <w:proofErr w:type="spellStart"/>
            <w:r w:rsidRPr="00EF2D0A">
              <w:rPr>
                <w:rFonts w:eastAsia="Calibri"/>
                <w:lang w:eastAsia="en-US"/>
              </w:rPr>
              <w:t>с</w:t>
            </w:r>
            <w:proofErr w:type="gramStart"/>
            <w:r w:rsidRPr="00EF2D0A">
              <w:rPr>
                <w:rFonts w:eastAsia="Calibri"/>
                <w:lang w:eastAsia="en-US"/>
              </w:rPr>
              <w:t>.Р</w:t>
            </w:r>
            <w:proofErr w:type="gramEnd"/>
            <w:r w:rsidRPr="00EF2D0A">
              <w:rPr>
                <w:rFonts w:eastAsia="Calibri"/>
                <w:lang w:eastAsia="en-US"/>
              </w:rPr>
              <w:t>усская</w:t>
            </w:r>
            <w:proofErr w:type="spellEnd"/>
            <w:r w:rsidRPr="00EF2D0A">
              <w:rPr>
                <w:rFonts w:eastAsia="Calibri"/>
                <w:lang w:eastAsia="en-US"/>
              </w:rPr>
              <w:t xml:space="preserve"> Журавка ул.Центральная д.100/1</w:t>
            </w:r>
          </w:p>
        </w:tc>
        <w:tc>
          <w:tcPr>
            <w:tcW w:w="2126" w:type="dxa"/>
          </w:tcPr>
          <w:p w:rsidR="002B71A8" w:rsidRPr="000E447F" w:rsidRDefault="002B71A8" w:rsidP="005E1B13">
            <w:r w:rsidRPr="000E447F">
              <w:rPr>
                <w:rFonts w:eastAsia="Calibri"/>
                <w:lang w:eastAsia="en-US"/>
              </w:rPr>
              <w:lastRenderedPageBreak/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Default="002B71A8" w:rsidP="005E1B1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Двухэтажное здание</w:t>
            </w:r>
          </w:p>
        </w:tc>
        <w:tc>
          <w:tcPr>
            <w:tcW w:w="2127" w:type="dxa"/>
          </w:tcPr>
          <w:p w:rsidR="002B71A8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</w:pPr>
            <w:r w:rsidRPr="00EF2D0A">
              <w:rPr>
                <w:rFonts w:eastAsia="Calibri"/>
                <w:lang w:eastAsia="en-US"/>
              </w:rPr>
              <w:t>с</w:t>
            </w:r>
            <w:proofErr w:type="gramStart"/>
            <w:r w:rsidRPr="00EF2D0A">
              <w:rPr>
                <w:rFonts w:eastAsia="Calibri"/>
                <w:lang w:eastAsia="en-US"/>
              </w:rPr>
              <w:t>.Р</w:t>
            </w:r>
            <w:proofErr w:type="gramEnd"/>
            <w:r w:rsidRPr="00EF2D0A">
              <w:rPr>
                <w:rFonts w:eastAsia="Calibri"/>
                <w:lang w:eastAsia="en-US"/>
              </w:rPr>
              <w:t>усская Журавка ул.Центральная д.100/1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EF2D0A">
              <w:rPr>
                <w:rFonts w:eastAsia="Calibri"/>
                <w:lang w:eastAsia="en-US"/>
              </w:rPr>
              <w:t xml:space="preserve">с.Русская </w:t>
            </w:r>
            <w:r w:rsidRPr="00EF2D0A">
              <w:rPr>
                <w:rFonts w:eastAsia="Calibri"/>
                <w:lang w:eastAsia="en-US"/>
              </w:rPr>
              <w:lastRenderedPageBreak/>
              <w:t>Журавка ул.Центральная д.100/1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Style w:val="markedcontent"/>
                <w:szCs w:val="28"/>
              </w:rPr>
            </w:pPr>
            <w:r w:rsidRPr="000E447F">
              <w:rPr>
                <w:rStyle w:val="markedcontent"/>
                <w:szCs w:val="28"/>
              </w:rPr>
              <w:lastRenderedPageBreak/>
              <w:t>Установление ЗОУИТ не требуется</w:t>
            </w:r>
          </w:p>
        </w:tc>
      </w:tr>
    </w:tbl>
    <w:p w:rsidR="00166299" w:rsidRPr="00387D36" w:rsidRDefault="00166299" w:rsidP="00620C1D">
      <w:pPr>
        <w:jc w:val="center"/>
        <w:rPr>
          <w:rFonts w:eastAsia="Times New Roman"/>
          <w:b/>
          <w:bCs/>
          <w:i/>
          <w:iCs/>
          <w:spacing w:val="-10"/>
        </w:rPr>
      </w:pPr>
    </w:p>
    <w:p w:rsidR="0094771F" w:rsidRPr="00387D36" w:rsidRDefault="0094771F" w:rsidP="00620C1D">
      <w:pPr>
        <w:pStyle w:val="a6"/>
        <w:tabs>
          <w:tab w:val="left" w:pos="0"/>
        </w:tabs>
        <w:spacing w:after="0"/>
        <w:jc w:val="both"/>
        <w:rPr>
          <w:rFonts w:eastAsia="Arial"/>
        </w:rPr>
      </w:pPr>
    </w:p>
    <w:p w:rsidR="00921A3F" w:rsidRPr="00387D36" w:rsidRDefault="002B71A8" w:rsidP="00620C1D">
      <w:pPr>
        <w:jc w:val="center"/>
        <w:rPr>
          <w:rFonts w:eastAsia="Times New Roman"/>
          <w:b/>
          <w:bCs/>
          <w:i/>
          <w:iCs/>
          <w:spacing w:val="-10"/>
        </w:rPr>
      </w:pPr>
      <w:r w:rsidRPr="000E447F">
        <w:rPr>
          <w:b/>
          <w:bCs/>
          <w:i/>
          <w:iCs/>
          <w:spacing w:val="-10"/>
        </w:rPr>
        <w:t>Перечень мероприятий</w:t>
      </w:r>
      <w:r w:rsidRPr="000E447F">
        <w:rPr>
          <w:rFonts w:eastAsia="Times New Roman"/>
          <w:b/>
          <w:bCs/>
          <w:i/>
          <w:iCs/>
        </w:rPr>
        <w:t xml:space="preserve"> по развитию на территории </w:t>
      </w:r>
      <w:r w:rsidRPr="000E447F">
        <w:rPr>
          <w:b/>
          <w:bCs/>
          <w:i/>
          <w:iCs/>
        </w:rPr>
        <w:t xml:space="preserve"> района объектов</w:t>
      </w:r>
      <w:r w:rsidRPr="000E447F">
        <w:rPr>
          <w:rFonts w:eastAsia="Times New Roman"/>
          <w:b/>
          <w:bCs/>
          <w:i/>
          <w:iCs/>
          <w:spacing w:val="-10"/>
        </w:rPr>
        <w:t xml:space="preserve"> культуры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639"/>
        <w:gridCol w:w="2410"/>
        <w:gridCol w:w="2126"/>
        <w:gridCol w:w="1984"/>
        <w:gridCol w:w="2127"/>
        <w:gridCol w:w="2268"/>
      </w:tblGrid>
      <w:tr w:rsidR="002B71A8" w:rsidRPr="000E447F" w:rsidTr="005E1B13">
        <w:tc>
          <w:tcPr>
            <w:tcW w:w="62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639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Назначение объекта </w:t>
            </w:r>
          </w:p>
        </w:tc>
        <w:tc>
          <w:tcPr>
            <w:tcW w:w="2410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7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 w:val="restart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Развитие культуры</w:t>
            </w: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Капитальный ремонт здания МКУ «Центр культуры Н-</w:t>
            </w:r>
            <w:proofErr w:type="spellStart"/>
            <w:r>
              <w:rPr>
                <w:rFonts w:eastAsia="Calibri"/>
                <w:lang w:eastAsia="en-US"/>
              </w:rPr>
              <w:t>Мамонского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1-го сельского поселения Верхнемамонского муниципального района Воронежской области, СДК №2»</w:t>
            </w:r>
          </w:p>
        </w:tc>
        <w:tc>
          <w:tcPr>
            <w:tcW w:w="2126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Fonts w:eastAsia="Calibri"/>
                <w:lang w:eastAsia="en-US"/>
              </w:rPr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вместимость зала – 484 мест, площадь - 1107,7м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>,  с. Нижний Мамон ул. Ленина д. 17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7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>
              <w:rPr>
                <w:rFonts w:eastAsia="Calibri"/>
                <w:lang w:eastAsia="en-US"/>
              </w:rPr>
              <w:t>Капитальный ремонт здания МКУ «Центр культуры Лозовского сельского поселения Верхнемамонского муниципального района Воронежской области»</w:t>
            </w:r>
          </w:p>
        </w:tc>
        <w:tc>
          <w:tcPr>
            <w:tcW w:w="2126" w:type="dxa"/>
          </w:tcPr>
          <w:p w:rsidR="002B71A8" w:rsidRPr="000E447F" w:rsidRDefault="002B71A8" w:rsidP="005E1B13">
            <w:r w:rsidRPr="000E447F">
              <w:rPr>
                <w:rFonts w:eastAsia="Calibri"/>
                <w:lang w:eastAsia="en-US"/>
              </w:rPr>
              <w:t>Здани</w:t>
            </w:r>
            <w:r>
              <w:rPr>
                <w:rFonts w:eastAsia="Calibri"/>
                <w:lang w:eastAsia="en-US"/>
              </w:rPr>
              <w:t>е</w:t>
            </w:r>
          </w:p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>площадь - 1069,8 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 xml:space="preserve">,  с. </w:t>
            </w:r>
            <w:proofErr w:type="gramStart"/>
            <w:r>
              <w:rPr>
                <w:rFonts w:eastAsia="Calibri"/>
                <w:lang w:eastAsia="en-US"/>
              </w:rPr>
              <w:t>Лозовое</w:t>
            </w:r>
            <w:proofErr w:type="gramEnd"/>
            <w:r>
              <w:rPr>
                <w:rFonts w:eastAsia="Calibri"/>
                <w:lang w:eastAsia="en-US"/>
              </w:rPr>
              <w:t xml:space="preserve"> ул. Воровского д.13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7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>
              <w:rPr>
                <w:rFonts w:eastAsia="Calibri"/>
                <w:lang w:eastAsia="en-US"/>
              </w:rPr>
              <w:t xml:space="preserve">Внутренний ремонт здания МКУ «Центр культуры </w:t>
            </w:r>
            <w:proofErr w:type="spellStart"/>
            <w:r>
              <w:rPr>
                <w:rFonts w:eastAsia="Calibri"/>
                <w:lang w:eastAsia="en-US"/>
              </w:rPr>
              <w:lastRenderedPageBreak/>
              <w:t>Мамоновского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eastAsia="Calibri"/>
                <w:lang w:eastAsia="en-US"/>
              </w:rPr>
              <w:t>Верхнемамонского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муниципального района Воронежской области»</w:t>
            </w:r>
          </w:p>
        </w:tc>
        <w:tc>
          <w:tcPr>
            <w:tcW w:w="2126" w:type="dxa"/>
          </w:tcPr>
          <w:p w:rsidR="002B71A8" w:rsidRPr="000E447F" w:rsidRDefault="002B71A8" w:rsidP="005E1B13"/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>площадь - 1131,7 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</w:t>
            </w:r>
            <w:r>
              <w:lastRenderedPageBreak/>
              <w:t>муниципальный район</w:t>
            </w:r>
            <w:r>
              <w:rPr>
                <w:rFonts w:eastAsia="Calibri"/>
                <w:lang w:eastAsia="en-US"/>
              </w:rPr>
              <w:t xml:space="preserve">, с. </w:t>
            </w:r>
            <w:proofErr w:type="spellStart"/>
            <w:r>
              <w:rPr>
                <w:rFonts w:eastAsia="Calibri"/>
                <w:lang w:eastAsia="en-US"/>
              </w:rPr>
              <w:t>Мамоновка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lang w:eastAsia="en-US"/>
              </w:rPr>
              <w:t>ул</w:t>
            </w:r>
            <w:proofErr w:type="gramStart"/>
            <w:r>
              <w:rPr>
                <w:rFonts w:eastAsia="Calibri"/>
                <w:lang w:eastAsia="en-US"/>
              </w:rPr>
              <w:t>.П</w:t>
            </w:r>
            <w:proofErr w:type="gramEnd"/>
            <w:r>
              <w:rPr>
                <w:rFonts w:eastAsia="Calibri"/>
                <w:lang w:eastAsia="en-US"/>
              </w:rPr>
              <w:t>ервомайская</w:t>
            </w:r>
            <w:proofErr w:type="spellEnd"/>
            <w:r>
              <w:rPr>
                <w:rFonts w:eastAsia="Calibri"/>
                <w:lang w:eastAsia="en-US"/>
              </w:rPr>
              <w:t xml:space="preserve"> д.1/1</w:t>
            </w:r>
          </w:p>
        </w:tc>
        <w:tc>
          <w:tcPr>
            <w:tcW w:w="2268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  <w:r w:rsidRPr="000E447F">
              <w:rPr>
                <w:rStyle w:val="markedcontent"/>
                <w:szCs w:val="28"/>
              </w:rPr>
              <w:lastRenderedPageBreak/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7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>
              <w:rPr>
                <w:rFonts w:eastAsia="Calibri"/>
                <w:lang w:eastAsia="en-US"/>
              </w:rPr>
              <w:t xml:space="preserve">Внутренний ремонт здания МКУ «Центр культуры </w:t>
            </w:r>
            <w:proofErr w:type="spellStart"/>
            <w:r>
              <w:rPr>
                <w:rFonts w:eastAsia="Calibri"/>
                <w:lang w:eastAsia="en-US"/>
              </w:rPr>
              <w:t>Приреченского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eastAsia="Calibri"/>
                <w:lang w:eastAsia="en-US"/>
              </w:rPr>
              <w:t>Верхнемамонского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муниципального района Воронежской области»</w:t>
            </w:r>
          </w:p>
        </w:tc>
        <w:tc>
          <w:tcPr>
            <w:tcW w:w="2126" w:type="dxa"/>
          </w:tcPr>
          <w:p w:rsidR="002B71A8" w:rsidRPr="000E447F" w:rsidRDefault="002B71A8" w:rsidP="005E1B13"/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>площадь - 1083,9 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127" w:type="dxa"/>
          </w:tcPr>
          <w:p w:rsidR="002B71A8" w:rsidRPr="005B6F06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 xml:space="preserve">, с. </w:t>
            </w:r>
            <w:proofErr w:type="gramStart"/>
            <w:r>
              <w:rPr>
                <w:rFonts w:eastAsia="Calibri"/>
                <w:lang w:eastAsia="en-US"/>
              </w:rPr>
              <w:t>Приречное</w:t>
            </w:r>
            <w:proofErr w:type="gramEnd"/>
            <w:r>
              <w:rPr>
                <w:rFonts w:eastAsia="Calibri"/>
                <w:lang w:eastAsia="en-US"/>
              </w:rPr>
              <w:t xml:space="preserve"> ул. Ленина д. 77</w:t>
            </w:r>
          </w:p>
        </w:tc>
        <w:tc>
          <w:tcPr>
            <w:tcW w:w="2268" w:type="dxa"/>
          </w:tcPr>
          <w:p w:rsidR="002B71A8" w:rsidRPr="000E447F" w:rsidRDefault="002B71A8" w:rsidP="005E1B13"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  <w:tr w:rsidR="002B71A8" w:rsidRPr="000E447F" w:rsidTr="005E1B13">
        <w:tc>
          <w:tcPr>
            <w:tcW w:w="629" w:type="dxa"/>
          </w:tcPr>
          <w:p w:rsidR="002B71A8" w:rsidRPr="000E447F" w:rsidRDefault="002B71A8" w:rsidP="002B71A8">
            <w:pPr>
              <w:pStyle w:val="a6"/>
              <w:numPr>
                <w:ilvl w:val="0"/>
                <w:numId w:val="17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  <w:vMerge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rPr>
                <w:rFonts w:eastAsia="Arial"/>
                <w:szCs w:val="26"/>
              </w:rPr>
            </w:pPr>
            <w:r>
              <w:rPr>
                <w:rFonts w:eastAsia="Calibri"/>
                <w:lang w:eastAsia="en-US"/>
              </w:rPr>
              <w:t>Капитальный ремонт здания МКУ «Центр культуры Н-</w:t>
            </w:r>
            <w:proofErr w:type="spellStart"/>
            <w:r>
              <w:rPr>
                <w:rFonts w:eastAsia="Calibri"/>
                <w:lang w:eastAsia="en-US"/>
              </w:rPr>
              <w:t>Мамонского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1-го сельского поселения Верхнемамонского муниципального района Воронежской области, СДК №1»</w:t>
            </w:r>
          </w:p>
        </w:tc>
        <w:tc>
          <w:tcPr>
            <w:tcW w:w="2126" w:type="dxa"/>
          </w:tcPr>
          <w:p w:rsidR="002B71A8" w:rsidRPr="000E447F" w:rsidRDefault="002B71A8" w:rsidP="005E1B13"/>
        </w:tc>
        <w:tc>
          <w:tcPr>
            <w:tcW w:w="1984" w:type="dxa"/>
          </w:tcPr>
          <w:p w:rsidR="002B71A8" w:rsidRPr="000E447F" w:rsidRDefault="002B71A8" w:rsidP="005E1B13">
            <w:r>
              <w:rPr>
                <w:rFonts w:eastAsia="Calibri"/>
                <w:lang w:eastAsia="en-US"/>
              </w:rPr>
              <w:t>площадь - 1385,9 м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, вместимость зала – 500 мест   </w:t>
            </w:r>
          </w:p>
        </w:tc>
        <w:tc>
          <w:tcPr>
            <w:tcW w:w="2127" w:type="dxa"/>
          </w:tcPr>
          <w:p w:rsidR="002B71A8" w:rsidRPr="000E447F" w:rsidRDefault="002B71A8" w:rsidP="005E1B13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Arial"/>
                <w:szCs w:val="26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</w:t>
            </w:r>
            <w:r>
              <w:rPr>
                <w:rFonts w:eastAsia="Calibri"/>
                <w:lang w:eastAsia="en-US"/>
              </w:rPr>
              <w:t xml:space="preserve">, с. Нижний Мамон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ул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40 лет победы д.7</w:t>
            </w:r>
          </w:p>
        </w:tc>
        <w:tc>
          <w:tcPr>
            <w:tcW w:w="2268" w:type="dxa"/>
          </w:tcPr>
          <w:p w:rsidR="002B71A8" w:rsidRPr="000E447F" w:rsidRDefault="002B71A8" w:rsidP="005E1B13">
            <w:r w:rsidRPr="000E447F">
              <w:rPr>
                <w:rStyle w:val="markedcontent"/>
                <w:szCs w:val="28"/>
              </w:rPr>
              <w:t>Установление ЗОУИТ не требуется</w:t>
            </w:r>
          </w:p>
        </w:tc>
      </w:tr>
    </w:tbl>
    <w:p w:rsidR="00921A3F" w:rsidRPr="00387D36" w:rsidRDefault="00921A3F" w:rsidP="00620C1D">
      <w:pPr>
        <w:pStyle w:val="a6"/>
        <w:spacing w:after="0"/>
        <w:jc w:val="both"/>
      </w:pPr>
    </w:p>
    <w:p w:rsidR="00DF47C6" w:rsidRPr="00387D36" w:rsidRDefault="00DF47C6" w:rsidP="00FA18EA">
      <w:pPr>
        <w:pStyle w:val="a6"/>
        <w:tabs>
          <w:tab w:val="num" w:pos="567"/>
          <w:tab w:val="left" w:pos="1701"/>
        </w:tabs>
        <w:spacing w:after="0"/>
        <w:ind w:left="567" w:firstLine="709"/>
        <w:jc w:val="both"/>
        <w:rPr>
          <w:b/>
          <w:bCs/>
          <w:sz w:val="8"/>
          <w:szCs w:val="8"/>
        </w:rPr>
      </w:pPr>
    </w:p>
    <w:p w:rsidR="000A5686" w:rsidRDefault="000A5686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004C6C" w:rsidRDefault="00004C6C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004C6C" w:rsidRDefault="00004C6C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004C6C" w:rsidRDefault="00004C6C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004C6C" w:rsidRDefault="00004C6C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004C6C" w:rsidRDefault="00004C6C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  <w:lang w:val="en-US"/>
        </w:rPr>
      </w:pPr>
    </w:p>
    <w:p w:rsidR="006C6737" w:rsidRPr="002B71A8" w:rsidRDefault="006C6737" w:rsidP="002B71A8">
      <w:pPr>
        <w:pStyle w:val="a6"/>
        <w:shd w:val="clear" w:color="auto" w:fill="FFFFFF"/>
        <w:tabs>
          <w:tab w:val="left" w:pos="1134"/>
        </w:tabs>
        <w:spacing w:after="0"/>
        <w:ind w:right="283"/>
        <w:jc w:val="both"/>
        <w:rPr>
          <w:szCs w:val="26"/>
        </w:rPr>
      </w:pPr>
    </w:p>
    <w:p w:rsidR="006C6737" w:rsidRDefault="006C6737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</w:rPr>
      </w:pPr>
    </w:p>
    <w:p w:rsidR="00354DA2" w:rsidRPr="00354DA2" w:rsidRDefault="00354DA2" w:rsidP="00354DA2">
      <w:pPr>
        <w:pStyle w:val="a6"/>
        <w:numPr>
          <w:ilvl w:val="1"/>
          <w:numId w:val="3"/>
        </w:numPr>
        <w:spacing w:after="0"/>
        <w:rPr>
          <w:b/>
        </w:rPr>
      </w:pPr>
      <w:r>
        <w:rPr>
          <w:b/>
        </w:rPr>
        <w:t xml:space="preserve">   </w:t>
      </w:r>
      <w:r w:rsidRPr="00354DA2">
        <w:rPr>
          <w:b/>
        </w:rPr>
        <w:t>Предложения по территориальному планированию в части обеспечения территории муниципального района объектами по утилизации и переработке бытовых и промышленных отходов</w:t>
      </w:r>
    </w:p>
    <w:p w:rsidR="006C6737" w:rsidRPr="0075754F" w:rsidRDefault="006C6737" w:rsidP="006C6737">
      <w:pPr>
        <w:pStyle w:val="ab"/>
        <w:tabs>
          <w:tab w:val="left" w:pos="1701"/>
        </w:tabs>
        <w:snapToGrid w:val="0"/>
        <w:ind w:left="567"/>
        <w:jc w:val="center"/>
        <w:rPr>
          <w:rStyle w:val="30"/>
          <w:rFonts w:ascii="Times New Roman" w:eastAsia="Times New Roman" w:hAnsi="Times New Roman"/>
          <w:kern w:val="24"/>
          <w:sz w:val="24"/>
          <w:szCs w:val="24"/>
        </w:rPr>
      </w:pPr>
    </w:p>
    <w:p w:rsidR="006C6737" w:rsidRPr="00354DA2" w:rsidRDefault="006C6737" w:rsidP="00354DA2">
      <w:pPr>
        <w:pStyle w:val="210"/>
        <w:widowControl/>
        <w:tabs>
          <w:tab w:val="left" w:pos="1701"/>
        </w:tabs>
        <w:snapToGrid w:val="0"/>
        <w:spacing w:after="0" w:line="100" w:lineRule="atLeast"/>
        <w:ind w:left="567" w:firstLine="709"/>
        <w:jc w:val="center"/>
        <w:rPr>
          <w:b/>
          <w:i/>
          <w:iCs/>
          <w:spacing w:val="-10"/>
        </w:rPr>
      </w:pPr>
      <w:r w:rsidRPr="00354DA2">
        <w:rPr>
          <w:rFonts w:eastAsia="Times New Roman"/>
          <w:b/>
          <w:bCs/>
          <w:i/>
          <w:iCs/>
          <w:spacing w:val="-10"/>
        </w:rPr>
        <w:t>Перечень мероприятий по обеспечению</w:t>
      </w:r>
      <w:r w:rsidRPr="00354DA2">
        <w:rPr>
          <w:b/>
          <w:i/>
          <w:iCs/>
          <w:spacing w:val="-10"/>
        </w:rPr>
        <w:t xml:space="preserve"> территории района объектами по утилизации и переработке бытовых и промышленных отходов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639"/>
        <w:gridCol w:w="2410"/>
        <w:gridCol w:w="2126"/>
        <w:gridCol w:w="1984"/>
        <w:gridCol w:w="2127"/>
        <w:gridCol w:w="2268"/>
      </w:tblGrid>
      <w:tr w:rsidR="006C6737" w:rsidRPr="000E447F" w:rsidTr="00051B90">
        <w:tc>
          <w:tcPr>
            <w:tcW w:w="629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E44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E44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639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 xml:space="preserve">Назначение объекта </w:t>
            </w:r>
          </w:p>
        </w:tc>
        <w:tc>
          <w:tcPr>
            <w:tcW w:w="2410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Наименование планируемого объекта</w:t>
            </w:r>
          </w:p>
        </w:tc>
        <w:tc>
          <w:tcPr>
            <w:tcW w:w="2126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Основные характеристики объекта</w:t>
            </w:r>
          </w:p>
        </w:tc>
        <w:tc>
          <w:tcPr>
            <w:tcW w:w="2127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Местоположение</w:t>
            </w:r>
          </w:p>
        </w:tc>
        <w:tc>
          <w:tcPr>
            <w:tcW w:w="2268" w:type="dxa"/>
            <w:vAlign w:val="center"/>
          </w:tcPr>
          <w:p w:rsidR="006C6737" w:rsidRPr="000E447F" w:rsidRDefault="006C6737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0E447F">
              <w:rPr>
                <w:rFonts w:eastAsia="Calibri"/>
                <w:b/>
                <w:lang w:eastAsia="en-US"/>
              </w:rPr>
              <w:t>Характеристика зон с особыми условиями использования территории</w:t>
            </w:r>
          </w:p>
        </w:tc>
      </w:tr>
      <w:tr w:rsidR="002B71A8" w:rsidRPr="000E447F" w:rsidTr="00051B90">
        <w:tc>
          <w:tcPr>
            <w:tcW w:w="629" w:type="dxa"/>
          </w:tcPr>
          <w:p w:rsidR="002B71A8" w:rsidRPr="000E447F" w:rsidRDefault="002B71A8" w:rsidP="006C6737">
            <w:pPr>
              <w:pStyle w:val="a6"/>
              <w:numPr>
                <w:ilvl w:val="0"/>
                <w:numId w:val="25"/>
              </w:numPr>
              <w:tabs>
                <w:tab w:val="left" w:pos="1701"/>
              </w:tabs>
              <w:snapToGrid w:val="0"/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639" w:type="dxa"/>
          </w:tcPr>
          <w:p w:rsidR="002B71A8" w:rsidRPr="000E447F" w:rsidRDefault="002B71A8" w:rsidP="00051B90">
            <w:pPr>
              <w:pStyle w:val="a6"/>
              <w:tabs>
                <w:tab w:val="left" w:pos="1701"/>
              </w:tabs>
              <w:snapToGrid w:val="0"/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shd w:val="clear" w:color="auto" w:fill="FFFFFF"/>
              </w:rPr>
              <w:t>З</w:t>
            </w:r>
            <w:r w:rsidRPr="00C27FB2">
              <w:rPr>
                <w:shd w:val="clear" w:color="auto" w:fill="FFFFFF"/>
              </w:rPr>
              <w:t>ащита окружающей среды от продуктов разложения </w:t>
            </w:r>
            <w:r w:rsidRPr="00C27FB2">
              <w:rPr>
                <w:bCs/>
                <w:shd w:val="clear" w:color="auto" w:fill="FFFFFF"/>
              </w:rPr>
              <w:t>твердых</w:t>
            </w:r>
            <w:r w:rsidRPr="00C27FB2">
              <w:rPr>
                <w:shd w:val="clear" w:color="auto" w:fill="FFFFFF"/>
              </w:rPr>
              <w:t> коммунальных </w:t>
            </w:r>
            <w:r w:rsidRPr="00C27FB2">
              <w:rPr>
                <w:bCs/>
                <w:shd w:val="clear" w:color="auto" w:fill="FFFFFF"/>
              </w:rPr>
              <w:t>отходов</w:t>
            </w:r>
            <w:r w:rsidRPr="00C27FB2">
              <w:rPr>
                <w:shd w:val="clear" w:color="auto" w:fill="FFFFFF"/>
              </w:rPr>
              <w:t> (ТКО)</w:t>
            </w:r>
          </w:p>
        </w:tc>
        <w:tc>
          <w:tcPr>
            <w:tcW w:w="2410" w:type="dxa"/>
          </w:tcPr>
          <w:p w:rsidR="002B71A8" w:rsidRPr="00AA5BD1" w:rsidRDefault="002B71A8" w:rsidP="005E1B13">
            <w:pPr>
              <w:jc w:val="center"/>
              <w:rPr>
                <w:rFonts w:eastAsia="Times New Roman"/>
                <w:iCs/>
                <w:lang w:eastAsia="ru-RU"/>
              </w:rPr>
            </w:pPr>
            <w:r>
              <w:t xml:space="preserve">Строительство полигона ТКО и мусоросортировочного комплекса в </w:t>
            </w:r>
            <w:proofErr w:type="spellStart"/>
            <w:r>
              <w:t>Верхнемамонском</w:t>
            </w:r>
            <w:proofErr w:type="spellEnd"/>
            <w:r>
              <w:t xml:space="preserve"> муниципальном районе Воронежской области (включая ПИР)</w:t>
            </w:r>
          </w:p>
        </w:tc>
        <w:tc>
          <w:tcPr>
            <w:tcW w:w="2126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Полигон</w:t>
            </w:r>
          </w:p>
        </w:tc>
        <w:tc>
          <w:tcPr>
            <w:tcW w:w="1984" w:type="dxa"/>
          </w:tcPr>
          <w:p w:rsidR="002B71A8" w:rsidRPr="00287E42" w:rsidRDefault="002B71A8" w:rsidP="005E1B13">
            <w:pPr>
              <w:pStyle w:val="a6"/>
              <w:tabs>
                <w:tab w:val="left" w:pos="1701"/>
              </w:tabs>
              <w:snapToGrid w:val="0"/>
              <w:jc w:val="center"/>
              <w:rPr>
                <w:rFonts w:eastAsia="Calibri"/>
                <w:lang w:eastAsia="en-US"/>
              </w:rPr>
            </w:pPr>
            <w:r w:rsidRPr="000A3791">
              <w:rPr>
                <w:rFonts w:eastAsia="Calibri"/>
                <w:lang w:eastAsia="en-US"/>
              </w:rPr>
              <w:t>проектная мощность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A3791">
              <w:rPr>
                <w:rFonts w:eastAsia="Calibri"/>
                <w:lang w:eastAsia="en-US"/>
              </w:rPr>
              <w:t>– 15 тыс. т/год (до 45 м3/сутки)</w:t>
            </w:r>
            <w:r>
              <w:rPr>
                <w:rFonts w:eastAsia="Calibri"/>
                <w:lang w:eastAsia="en-US"/>
              </w:rPr>
              <w:t>, вместимость -</w:t>
            </w:r>
            <w:r>
              <w:rPr>
                <w:rFonts w:eastAsia="Times New Roman"/>
                <w:kern w:val="0"/>
              </w:rPr>
              <w:t>64941,0 тонн</w:t>
            </w:r>
          </w:p>
        </w:tc>
        <w:tc>
          <w:tcPr>
            <w:tcW w:w="2127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jc w:val="center"/>
              <w:rPr>
                <w:rFonts w:eastAsia="Calibri"/>
                <w:lang w:eastAsia="en-US"/>
              </w:rPr>
            </w:pPr>
            <w:r>
              <w:t xml:space="preserve">Воронежская область, </w:t>
            </w:r>
            <w:proofErr w:type="spellStart"/>
            <w:r>
              <w:t>Верхнемамонский</w:t>
            </w:r>
            <w:proofErr w:type="spellEnd"/>
            <w:r>
              <w:t xml:space="preserve"> муниципальный район. Кадастровый номер участка 36:06:1500013:893 Юго-восточная часть кадастрового квартала 36:06:1500013</w:t>
            </w:r>
          </w:p>
        </w:tc>
        <w:tc>
          <w:tcPr>
            <w:tcW w:w="2268" w:type="dxa"/>
          </w:tcPr>
          <w:p w:rsidR="002B71A8" w:rsidRPr="008579DF" w:rsidRDefault="002B71A8" w:rsidP="005E1B13">
            <w:pPr>
              <w:pStyle w:val="a6"/>
              <w:tabs>
                <w:tab w:val="left" w:pos="1701"/>
              </w:tabs>
              <w:snapToGrid w:val="0"/>
              <w:jc w:val="center"/>
              <w:rPr>
                <w:rFonts w:eastAsia="Calibri"/>
                <w:lang w:eastAsia="en-US"/>
              </w:rPr>
            </w:pPr>
            <w:r w:rsidRPr="0081206F">
              <w:rPr>
                <w:rStyle w:val="markedcontent"/>
              </w:rPr>
              <w:t>Санитарно-защитная зона</w:t>
            </w:r>
          </w:p>
        </w:tc>
      </w:tr>
    </w:tbl>
    <w:p w:rsidR="006C6737" w:rsidRPr="006C6737" w:rsidRDefault="006C6737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</w:rPr>
        <w:sectPr w:rsidR="006C6737" w:rsidRPr="006C6737" w:rsidSect="00BC2AB0">
          <w:pgSz w:w="16838" w:h="11906" w:orient="landscape"/>
          <w:pgMar w:top="1134" w:right="1418" w:bottom="566" w:left="1700" w:header="1134" w:footer="1134" w:gutter="0"/>
          <w:cols w:space="720"/>
          <w:titlePg/>
          <w:docGrid w:linePitch="360"/>
        </w:sectPr>
      </w:pPr>
    </w:p>
    <w:p w:rsidR="00DF47C6" w:rsidRPr="00387D36" w:rsidRDefault="00DF47C6" w:rsidP="00DF47C6">
      <w:pPr>
        <w:pStyle w:val="a6"/>
        <w:shd w:val="clear" w:color="auto" w:fill="FFFFFF"/>
        <w:tabs>
          <w:tab w:val="left" w:pos="1134"/>
        </w:tabs>
        <w:spacing w:after="0"/>
        <w:ind w:left="1276" w:right="283"/>
        <w:jc w:val="both"/>
        <w:rPr>
          <w:szCs w:val="26"/>
        </w:rPr>
      </w:pPr>
    </w:p>
    <w:p w:rsidR="00E60FF9" w:rsidRPr="002B71A8" w:rsidRDefault="00E60FF9" w:rsidP="00632B89">
      <w:pPr>
        <w:pStyle w:val="a6"/>
        <w:numPr>
          <w:ilvl w:val="0"/>
          <w:numId w:val="19"/>
        </w:numPr>
        <w:spacing w:after="0"/>
        <w:jc w:val="center"/>
        <w:rPr>
          <w:b/>
          <w:szCs w:val="26"/>
        </w:rPr>
      </w:pPr>
      <w:r w:rsidRPr="002B71A8">
        <w:rPr>
          <w:b/>
          <w:szCs w:val="26"/>
        </w:rPr>
        <w:t>ХАРАКТЕРИСТИКИ ЗОН С ОСОБЫМИ УСЛОВИЯМИ ИСПОЛЬЗОВАНИЯ ТЕРРИТОРИЙ</w:t>
      </w:r>
    </w:p>
    <w:p w:rsidR="00E60FF9" w:rsidRPr="00387D36" w:rsidRDefault="00E60FF9" w:rsidP="00632B89">
      <w:pPr>
        <w:pStyle w:val="af7"/>
        <w:numPr>
          <w:ilvl w:val="1"/>
          <w:numId w:val="19"/>
        </w:numPr>
        <w:spacing w:before="0" w:after="0"/>
        <w:ind w:left="567" w:firstLine="709"/>
        <w:rPr>
          <w:rFonts w:eastAsiaTheme="minorEastAsia"/>
          <w:b/>
          <w:szCs w:val="28"/>
        </w:rPr>
      </w:pPr>
      <w:r w:rsidRPr="00387D36">
        <w:rPr>
          <w:rFonts w:eastAsiaTheme="minorEastAsia"/>
          <w:b/>
          <w:szCs w:val="28"/>
        </w:rPr>
        <w:t>Придорожные полосы автомобильных дорог местного значения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Под полосой отвода автодороги понимается совокупность земельных участков, предоставленных в установленном порядке для размещения конструктивных элементов и инженерных сооружений такой дороги, а также зданий, строений, сооружений, защитных и декоративных лесонасаждений и устройств, других объектов, имеющих специальное назначение по обслуживанию дороги и являющихся ее неотъемлемой технологической частью.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 xml:space="preserve">В пределах полосы отвода автомобильной дороги могут размещаться объекты дорожного сервиса. Их размещение осуществляется в соответствии с нормами проектирования и строительства этих объектов. </w:t>
      </w:r>
      <w:proofErr w:type="gramStart"/>
      <w:r w:rsidRPr="00387D36">
        <w:rPr>
          <w:rFonts w:ascii="Times New Roman" w:hAnsi="Times New Roman"/>
          <w:sz w:val="24"/>
          <w:szCs w:val="24"/>
          <w:lang w:eastAsia="en-US"/>
        </w:rPr>
        <w:t>Также, в пределах полосы отвода автомобильной дороги могут размещаться: инженерные коммуникации, железные дороги, линии электропередачи, линии связи, объекты трубопроводного и железнодорожного транспорта, а также иные сооружения и объекты, которые располагаются вдоль дороги, либо пересекают ее; подъезды, съезды и примыкания к объектам, расположенным вне полосы отвода дороги и требующим доступа к ним.</w:t>
      </w:r>
      <w:proofErr w:type="gramEnd"/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 xml:space="preserve">В соответствии с </w:t>
      </w:r>
      <w:hyperlink r:id="rId16" w:history="1">
        <w:r w:rsidRPr="00387D36">
          <w:rPr>
            <w:rFonts w:ascii="Times New Roman" w:hAnsi="Times New Roman"/>
            <w:sz w:val="24"/>
            <w:szCs w:val="24"/>
            <w:lang w:eastAsia="en-US"/>
          </w:rPr>
          <w:t>п. 2 ст. 26</w:t>
        </w:r>
      </w:hyperlink>
      <w:r w:rsidRPr="00387D36">
        <w:rPr>
          <w:rFonts w:ascii="Times New Roman" w:hAnsi="Times New Roman"/>
          <w:sz w:val="24"/>
          <w:szCs w:val="24"/>
          <w:lang w:eastAsia="en-US"/>
        </w:rPr>
        <w:t xml:space="preserve"> Федерального закона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1) 75 м – для автомобильных дорог I и II категорий;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2) 50 м – для автомобильных дорог III и IV категорий;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3) 25 м – для автомобильных дорог V категории;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4) 100 м –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:rsidR="00057F0F" w:rsidRPr="00387D36" w:rsidRDefault="00057F0F" w:rsidP="00057F0F">
      <w:pPr>
        <w:pStyle w:val="ConsPlusNormal"/>
        <w:ind w:left="567"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D36">
        <w:rPr>
          <w:rFonts w:ascii="Times New Roman" w:hAnsi="Times New Roman"/>
          <w:sz w:val="24"/>
          <w:szCs w:val="24"/>
          <w:lang w:eastAsia="en-US"/>
        </w:rPr>
        <w:t>5) 150 м –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057F0F" w:rsidRPr="00387D36" w:rsidRDefault="00057F0F" w:rsidP="00057F0F">
      <w:pPr>
        <w:ind w:left="567" w:right="141" w:firstLine="709"/>
        <w:jc w:val="both"/>
        <w:rPr>
          <w:rFonts w:eastAsia="Calibri"/>
        </w:rPr>
      </w:pPr>
      <w:r w:rsidRPr="00387D36">
        <w:rPr>
          <w:rFonts w:eastAsia="Calibri"/>
        </w:rPr>
        <w:t xml:space="preserve">Перечень </w:t>
      </w:r>
      <w:r w:rsidRPr="00387D36">
        <w:t xml:space="preserve">и категория </w:t>
      </w:r>
      <w:r w:rsidRPr="00387D36">
        <w:rPr>
          <w:rFonts w:eastAsia="Calibri"/>
        </w:rPr>
        <w:t xml:space="preserve">автомобильных дорог общего пользования регионального или межмуниципального значения Воронежской области </w:t>
      </w:r>
      <w:r w:rsidRPr="00387D36">
        <w:t xml:space="preserve">на территории </w:t>
      </w:r>
      <w:r w:rsidR="00BD1A6F">
        <w:t>Верхнемамонского</w:t>
      </w:r>
      <w:r w:rsidRPr="00387D36">
        <w:t xml:space="preserve"> муниципального района согласно постановлению администрации Воронежской области </w:t>
      </w:r>
      <w:r w:rsidR="000B40D9">
        <w:t xml:space="preserve">   </w:t>
      </w:r>
      <w:r w:rsidRPr="00387D36">
        <w:t>№ 1239 от 30.12.2005</w:t>
      </w:r>
      <w:r w:rsidR="00BD1A6F">
        <w:t xml:space="preserve"> (</w:t>
      </w:r>
      <w:r w:rsidR="00BD1A6F" w:rsidRPr="00BD1A6F">
        <w:t>в ред</w:t>
      </w:r>
      <w:proofErr w:type="gramStart"/>
      <w:r w:rsidR="00BD1A6F" w:rsidRPr="00BD1A6F">
        <w:t>.о</w:t>
      </w:r>
      <w:proofErr w:type="gramEnd"/>
      <w:r w:rsidR="00BD1A6F" w:rsidRPr="00BD1A6F">
        <w:t>т 21.06.2023</w:t>
      </w:r>
      <w:r w:rsidR="00BD1A6F" w:rsidRPr="00BD1A6F">
        <w:rPr>
          <w:rFonts w:eastAsia="Arial CYR" w:cs="Arial CYR"/>
          <w:iCs/>
          <w:sz w:val="22"/>
          <w:szCs w:val="22"/>
        </w:rPr>
        <w:t>)</w:t>
      </w:r>
      <w:r w:rsidRPr="00387D36">
        <w:t xml:space="preserve"> </w:t>
      </w:r>
      <w:r w:rsidRPr="00387D36">
        <w:rPr>
          <w:rFonts w:eastAsia="Calibri"/>
        </w:rPr>
        <w:t xml:space="preserve">представлены в разделе 1.7. «Объекты капитального строительства на территории </w:t>
      </w:r>
      <w:r w:rsidR="002B28E5">
        <w:t>Верхнемамонского</w:t>
      </w:r>
      <w:r w:rsidRPr="00387D36">
        <w:rPr>
          <w:rFonts w:eastAsia="Calibri"/>
        </w:rPr>
        <w:t xml:space="preserve"> муниципального района», п. 1.7.1. «Транспортная инфраструктура».</w:t>
      </w:r>
    </w:p>
    <w:p w:rsidR="00632B89" w:rsidRPr="00387D36" w:rsidRDefault="00632B89" w:rsidP="00E60FF9">
      <w:pPr>
        <w:ind w:firstLine="709"/>
        <w:jc w:val="both"/>
        <w:rPr>
          <w:szCs w:val="28"/>
        </w:rPr>
        <w:sectPr w:rsidR="00632B89" w:rsidRPr="00387D36" w:rsidSect="00D56110">
          <w:pgSz w:w="11906" w:h="16838"/>
          <w:pgMar w:top="1418" w:right="566" w:bottom="1700" w:left="1134" w:header="1134" w:footer="1134" w:gutter="0"/>
          <w:cols w:space="720"/>
          <w:titlePg/>
          <w:docGrid w:linePitch="360"/>
        </w:sectPr>
      </w:pPr>
    </w:p>
    <w:p w:rsidR="00E60FF9" w:rsidRPr="00387D36" w:rsidRDefault="00E60FF9" w:rsidP="005C246C">
      <w:pPr>
        <w:pStyle w:val="af7"/>
        <w:numPr>
          <w:ilvl w:val="1"/>
          <w:numId w:val="19"/>
        </w:numPr>
        <w:spacing w:before="0" w:after="0"/>
        <w:ind w:left="567" w:firstLine="709"/>
        <w:rPr>
          <w:rFonts w:eastAsiaTheme="minorEastAsia"/>
          <w:b/>
          <w:szCs w:val="28"/>
        </w:rPr>
      </w:pPr>
      <w:r w:rsidRPr="00387D36">
        <w:rPr>
          <w:rFonts w:eastAsiaTheme="minorEastAsia"/>
          <w:b/>
          <w:szCs w:val="28"/>
        </w:rPr>
        <w:lastRenderedPageBreak/>
        <w:t>Охранные зоны объектов электросетевого хозяйства</w:t>
      </w:r>
    </w:p>
    <w:p w:rsidR="00E60FF9" w:rsidRPr="00387D36" w:rsidRDefault="00E60FF9" w:rsidP="00E60FF9">
      <w:pPr>
        <w:pStyle w:val="af7"/>
        <w:spacing w:before="0" w:after="0"/>
        <w:rPr>
          <w:rFonts w:eastAsiaTheme="minorEastAsia"/>
          <w:b/>
          <w:szCs w:val="28"/>
        </w:rPr>
      </w:pPr>
    </w:p>
    <w:p w:rsidR="00E60FF9" w:rsidRPr="005C246C" w:rsidRDefault="00E60FF9" w:rsidP="005C246C">
      <w:pPr>
        <w:pStyle w:val="15"/>
        <w:ind w:left="567" w:right="141" w:firstLine="709"/>
        <w:rPr>
          <w:bCs/>
          <w:sz w:val="24"/>
          <w:szCs w:val="24"/>
        </w:rPr>
      </w:pPr>
      <w:proofErr w:type="gramStart"/>
      <w:r w:rsidRPr="005C246C">
        <w:rPr>
          <w:bCs/>
          <w:sz w:val="24"/>
          <w:szCs w:val="24"/>
        </w:rPr>
        <w:t>В соответствии с Постановлением Правительства Российской Федерации от 24.02.2009 № 160 «О порядке установления охранных зон объектов электросетевого хозя</w:t>
      </w:r>
      <w:r w:rsidRPr="005C246C">
        <w:rPr>
          <w:bCs/>
          <w:sz w:val="24"/>
          <w:szCs w:val="24"/>
        </w:rPr>
        <w:t>й</w:t>
      </w:r>
      <w:r w:rsidRPr="005C246C">
        <w:rPr>
          <w:bCs/>
          <w:sz w:val="24"/>
          <w:szCs w:val="24"/>
        </w:rPr>
        <w:t>ства и особых условий использования земельных участков, расположенных в границах т</w:t>
      </w:r>
      <w:r w:rsidRPr="005C246C">
        <w:rPr>
          <w:bCs/>
          <w:sz w:val="24"/>
          <w:szCs w:val="24"/>
        </w:rPr>
        <w:t>а</w:t>
      </w:r>
      <w:r w:rsidRPr="005C246C">
        <w:rPr>
          <w:bCs/>
          <w:sz w:val="24"/>
          <w:szCs w:val="24"/>
        </w:rPr>
        <w:t>ких зон» для линий электропе</w:t>
      </w:r>
      <w:r w:rsidR="00B529C5" w:rsidRPr="005C246C">
        <w:rPr>
          <w:bCs/>
          <w:sz w:val="24"/>
          <w:szCs w:val="24"/>
        </w:rPr>
        <w:softHyphen/>
      </w:r>
      <w:r w:rsidRPr="005C246C">
        <w:rPr>
          <w:bCs/>
          <w:sz w:val="24"/>
          <w:szCs w:val="24"/>
        </w:rPr>
        <w:t>редачи 10 кВ охранная зона устанавливается размером 10 метров (5 метров - для линий с самоне</w:t>
      </w:r>
      <w:r w:rsidR="00B529C5" w:rsidRPr="005C246C">
        <w:rPr>
          <w:bCs/>
          <w:sz w:val="24"/>
          <w:szCs w:val="24"/>
        </w:rPr>
        <w:softHyphen/>
      </w:r>
      <w:r w:rsidRPr="005C246C">
        <w:rPr>
          <w:bCs/>
          <w:sz w:val="24"/>
          <w:szCs w:val="24"/>
        </w:rPr>
        <w:t>сущими или изолированными проводами, размеще</w:t>
      </w:r>
      <w:r w:rsidRPr="005C246C">
        <w:rPr>
          <w:bCs/>
          <w:sz w:val="24"/>
          <w:szCs w:val="24"/>
        </w:rPr>
        <w:t>н</w:t>
      </w:r>
      <w:r w:rsidRPr="005C246C">
        <w:rPr>
          <w:bCs/>
          <w:sz w:val="24"/>
          <w:szCs w:val="24"/>
        </w:rPr>
        <w:t>ных в границах населенных пунктов).</w:t>
      </w:r>
      <w:proofErr w:type="gramEnd"/>
    </w:p>
    <w:p w:rsidR="00E60FF9" w:rsidRPr="005C246C" w:rsidRDefault="00E60FF9" w:rsidP="005C246C">
      <w:pPr>
        <w:pStyle w:val="15"/>
        <w:ind w:left="567" w:right="141" w:firstLine="709"/>
        <w:rPr>
          <w:bCs/>
          <w:sz w:val="24"/>
          <w:szCs w:val="24"/>
        </w:rPr>
      </w:pPr>
    </w:p>
    <w:p w:rsidR="00E60FF9" w:rsidRPr="00387D36" w:rsidRDefault="00E60FF9" w:rsidP="00632B89">
      <w:pPr>
        <w:pStyle w:val="af7"/>
        <w:numPr>
          <w:ilvl w:val="1"/>
          <w:numId w:val="19"/>
        </w:numPr>
        <w:spacing w:before="0" w:after="0"/>
        <w:ind w:left="567" w:firstLine="709"/>
        <w:rPr>
          <w:rFonts w:eastAsiaTheme="minorEastAsia"/>
          <w:b/>
          <w:szCs w:val="28"/>
        </w:rPr>
      </w:pPr>
      <w:r w:rsidRPr="00387D36">
        <w:rPr>
          <w:rFonts w:eastAsiaTheme="minorEastAsia"/>
          <w:b/>
          <w:szCs w:val="28"/>
        </w:rPr>
        <w:t>Охранные зоны газораспределительных сете</w:t>
      </w:r>
      <w:r w:rsidR="00057F0F" w:rsidRPr="00387D36">
        <w:rPr>
          <w:rFonts w:eastAsiaTheme="minorEastAsia"/>
          <w:b/>
          <w:szCs w:val="28"/>
        </w:rPr>
        <w:t>й</w:t>
      </w:r>
    </w:p>
    <w:p w:rsidR="00057F0F" w:rsidRPr="00387D36" w:rsidRDefault="00057F0F" w:rsidP="00057F0F">
      <w:pPr>
        <w:pStyle w:val="15"/>
        <w:ind w:left="567" w:right="141" w:firstLine="709"/>
        <w:rPr>
          <w:bCs/>
          <w:sz w:val="24"/>
          <w:szCs w:val="24"/>
        </w:rPr>
      </w:pPr>
      <w:r w:rsidRPr="00387D36">
        <w:rPr>
          <w:bCs/>
          <w:sz w:val="24"/>
          <w:szCs w:val="24"/>
        </w:rPr>
        <w:t xml:space="preserve">Ширина охранных зон газопроводов, принята в соответствии с </w:t>
      </w:r>
      <w:bookmarkStart w:id="2" w:name="_Hlk83712455"/>
      <w:r w:rsidRPr="00387D36">
        <w:rPr>
          <w:bCs/>
          <w:sz w:val="24"/>
          <w:szCs w:val="24"/>
        </w:rPr>
        <w:t xml:space="preserve">«Правилами охраны магистральных трубопроводов», утвержденными постановлением </w:t>
      </w:r>
      <w:proofErr w:type="spellStart"/>
      <w:r w:rsidRPr="00387D36">
        <w:rPr>
          <w:bCs/>
          <w:sz w:val="24"/>
          <w:szCs w:val="24"/>
        </w:rPr>
        <w:t>Гостехнадзора</w:t>
      </w:r>
      <w:proofErr w:type="spellEnd"/>
      <w:r w:rsidRPr="00387D36">
        <w:rPr>
          <w:bCs/>
          <w:sz w:val="24"/>
          <w:szCs w:val="24"/>
        </w:rPr>
        <w:t xml:space="preserve"> России № 9 от 22.04.1992 г. и «Правилами охраны газораспределительных сетей», утвержденными Постановлением Правительства РФ № 878 от 20.11.2000</w:t>
      </w:r>
      <w:bookmarkEnd w:id="2"/>
      <w:r w:rsidRPr="00387D36">
        <w:rPr>
          <w:bCs/>
          <w:sz w:val="24"/>
          <w:szCs w:val="24"/>
        </w:rPr>
        <w:t>.</w:t>
      </w:r>
    </w:p>
    <w:p w:rsidR="00057F0F" w:rsidRPr="00387D36" w:rsidRDefault="00057F0F" w:rsidP="00057F0F">
      <w:pPr>
        <w:ind w:left="567" w:right="141" w:firstLine="709"/>
        <w:jc w:val="both"/>
      </w:pPr>
      <w:r w:rsidRPr="00387D36">
        <w:t>Для газораспределительных сетей устанавливаются следующие охранные зоны:</w:t>
      </w:r>
    </w:p>
    <w:p w:rsidR="00057F0F" w:rsidRPr="00387D36" w:rsidRDefault="00057F0F" w:rsidP="00632B89">
      <w:pPr>
        <w:pStyle w:val="af4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567" w:right="141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вдоль трасс наружных газопроводов – в виде территории, ограниченной условными линиями, проходящими на расстоянии 2 метров с каждой стороны газопровода;</w:t>
      </w:r>
    </w:p>
    <w:p w:rsidR="00057F0F" w:rsidRPr="00387D36" w:rsidRDefault="00057F0F" w:rsidP="00632B89">
      <w:pPr>
        <w:pStyle w:val="af4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567" w:right="141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вдоль трасс подземных газопроводов из полиэтиленовых труб при использовании медного провода для обозначения трассы газопровода – в виде территории, ограниченной ус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ловными линиями, проходящими на расстоянии 3 метров от газопровода со стороны про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вода и 2 метров – с противоположной стороны;</w:t>
      </w:r>
    </w:p>
    <w:p w:rsidR="00057F0F" w:rsidRPr="00387D36" w:rsidRDefault="00057F0F" w:rsidP="00632B89">
      <w:pPr>
        <w:pStyle w:val="af4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567" w:right="141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вокруг отдельно стоящих газорегуляторных пунктов – в виде территории, огран</w:t>
      </w:r>
      <w:r w:rsidRPr="00387D36">
        <w:rPr>
          <w:rFonts w:ascii="Times New Roman" w:hAnsi="Times New Roman"/>
          <w:sz w:val="24"/>
          <w:szCs w:val="24"/>
        </w:rPr>
        <w:t>и</w:t>
      </w:r>
      <w:r w:rsidRPr="00387D36">
        <w:rPr>
          <w:rFonts w:ascii="Times New Roman" w:hAnsi="Times New Roman"/>
          <w:sz w:val="24"/>
          <w:szCs w:val="24"/>
        </w:rPr>
        <w:t>чен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ной замкнутой линией, проведенной на расстоянии 10 метров от границ этих объек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тов. Для газорегуляторных пунктов, пристроенных к зданиям, охранная зона не регла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ментируется.</w:t>
      </w:r>
    </w:p>
    <w:p w:rsidR="00057F0F" w:rsidRPr="00387D36" w:rsidRDefault="00057F0F" w:rsidP="00632B89">
      <w:pPr>
        <w:pStyle w:val="af4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567" w:right="141" w:firstLine="709"/>
        <w:jc w:val="both"/>
        <w:rPr>
          <w:rFonts w:ascii="Times New Roman" w:hAnsi="Times New Roman"/>
          <w:sz w:val="24"/>
          <w:szCs w:val="24"/>
        </w:rPr>
      </w:pPr>
      <w:r w:rsidRPr="00387D36">
        <w:rPr>
          <w:rFonts w:ascii="Times New Roman" w:hAnsi="Times New Roman"/>
          <w:sz w:val="24"/>
          <w:szCs w:val="24"/>
        </w:rPr>
        <w:t>вдоль трасс межпоселковых газопроводов, проходящих по лесам и древесно-кустар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никовой растительности, - в виде просек шириной 6 метров, по 3 метра с каждой сто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роны газопровода. Для надземных участков газопроводов расстояние от деревьев до труб</w:t>
      </w:r>
      <w:r w:rsidRPr="00387D36">
        <w:rPr>
          <w:rFonts w:ascii="Times New Roman" w:hAnsi="Times New Roman"/>
          <w:sz w:val="24"/>
          <w:szCs w:val="24"/>
        </w:rPr>
        <w:t>о</w:t>
      </w:r>
      <w:r w:rsidRPr="00387D36">
        <w:rPr>
          <w:rFonts w:ascii="Times New Roman" w:hAnsi="Times New Roman"/>
          <w:sz w:val="24"/>
          <w:szCs w:val="24"/>
        </w:rPr>
        <w:t>про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вода должно быть не менее высоты деревьев в течение всего срока эксплуатации га</w:t>
      </w:r>
      <w:r w:rsidR="00B529C5">
        <w:rPr>
          <w:rFonts w:ascii="Times New Roman" w:hAnsi="Times New Roman"/>
          <w:sz w:val="24"/>
          <w:szCs w:val="24"/>
        </w:rPr>
        <w:softHyphen/>
      </w:r>
      <w:r w:rsidRPr="00387D36">
        <w:rPr>
          <w:rFonts w:ascii="Times New Roman" w:hAnsi="Times New Roman"/>
          <w:sz w:val="24"/>
          <w:szCs w:val="24"/>
        </w:rPr>
        <w:t>зопровода.</w:t>
      </w:r>
    </w:p>
    <w:p w:rsidR="00057F0F" w:rsidRPr="00387D36" w:rsidRDefault="00057F0F" w:rsidP="00057F0F">
      <w:pPr>
        <w:ind w:left="567" w:right="141" w:firstLine="709"/>
        <w:jc w:val="both"/>
      </w:pPr>
      <w:r w:rsidRPr="00387D36">
        <w:t>Отсчет расстояний при определении охранных зон газопроводов производится</w:t>
      </w:r>
      <w:r w:rsidRPr="00387D36">
        <w:rPr>
          <w:spacing w:val="2"/>
        </w:rPr>
        <w:t xml:space="preserve"> </w:t>
      </w:r>
      <w:r w:rsidRPr="00387D36">
        <w:rPr>
          <w:spacing w:val="-4"/>
        </w:rPr>
        <w:t>о</w:t>
      </w:r>
      <w:r w:rsidRPr="00387D36">
        <w:t>т</w:t>
      </w:r>
      <w:r w:rsidRPr="00387D36">
        <w:rPr>
          <w:spacing w:val="7"/>
        </w:rPr>
        <w:t xml:space="preserve"> </w:t>
      </w:r>
      <w:r w:rsidRPr="00387D36">
        <w:rPr>
          <w:spacing w:val="6"/>
        </w:rPr>
        <w:t>о</w:t>
      </w:r>
      <w:r w:rsidRPr="00387D36">
        <w:t xml:space="preserve">си </w:t>
      </w:r>
      <w:r w:rsidRPr="00387D36">
        <w:rPr>
          <w:spacing w:val="-1"/>
        </w:rPr>
        <w:t>г</w:t>
      </w:r>
      <w:r w:rsidRPr="00387D36">
        <w:t>а</w:t>
      </w:r>
      <w:r w:rsidRPr="00387D36">
        <w:rPr>
          <w:spacing w:val="-1"/>
        </w:rPr>
        <w:t>з</w:t>
      </w:r>
      <w:r w:rsidRPr="00387D36">
        <w:t>о</w:t>
      </w:r>
      <w:r w:rsidRPr="00387D36">
        <w:rPr>
          <w:spacing w:val="-1"/>
        </w:rPr>
        <w:t>п</w:t>
      </w:r>
      <w:r w:rsidRPr="00387D36">
        <w:t>ро</w:t>
      </w:r>
      <w:r w:rsidRPr="00387D36">
        <w:rPr>
          <w:spacing w:val="-1"/>
        </w:rPr>
        <w:t>в</w:t>
      </w:r>
      <w:r w:rsidRPr="00387D36">
        <w:rPr>
          <w:spacing w:val="-6"/>
        </w:rPr>
        <w:t>о</w:t>
      </w:r>
      <w:r w:rsidRPr="00387D36">
        <w:t>да –</w:t>
      </w:r>
      <w:r w:rsidRPr="00387D36">
        <w:rPr>
          <w:spacing w:val="5"/>
        </w:rPr>
        <w:t xml:space="preserve"> </w:t>
      </w:r>
      <w:r w:rsidRPr="00387D36">
        <w:t xml:space="preserve">для </w:t>
      </w:r>
      <w:r w:rsidRPr="00387D36">
        <w:rPr>
          <w:spacing w:val="-6"/>
        </w:rPr>
        <w:t>о</w:t>
      </w:r>
      <w:r w:rsidRPr="00387D36">
        <w:t>д</w:t>
      </w:r>
      <w:r w:rsidRPr="00387D36">
        <w:rPr>
          <w:spacing w:val="-1"/>
        </w:rPr>
        <w:t>н</w:t>
      </w:r>
      <w:r w:rsidRPr="00387D36">
        <w:t>о</w:t>
      </w:r>
      <w:r w:rsidRPr="00387D36">
        <w:rPr>
          <w:spacing w:val="-1"/>
        </w:rPr>
        <w:t>н</w:t>
      </w:r>
      <w:r w:rsidRPr="00387D36">
        <w:rPr>
          <w:spacing w:val="1"/>
        </w:rPr>
        <w:t>и</w:t>
      </w:r>
      <w:r w:rsidRPr="00387D36">
        <w:rPr>
          <w:spacing w:val="-5"/>
        </w:rPr>
        <w:t>т</w:t>
      </w:r>
      <w:r w:rsidRPr="00387D36">
        <w:rPr>
          <w:spacing w:val="-6"/>
        </w:rPr>
        <w:t>о</w:t>
      </w:r>
      <w:r w:rsidRPr="00387D36">
        <w:rPr>
          <w:spacing w:val="-1"/>
        </w:rPr>
        <w:t>чн</w:t>
      </w:r>
      <w:r w:rsidRPr="00387D36">
        <w:rPr>
          <w:spacing w:val="1"/>
        </w:rPr>
        <w:t>ы</w:t>
      </w:r>
      <w:r w:rsidRPr="00387D36">
        <w:t xml:space="preserve">х </w:t>
      </w:r>
      <w:r w:rsidRPr="00387D36">
        <w:rPr>
          <w:spacing w:val="-1"/>
        </w:rPr>
        <w:t>г</w:t>
      </w:r>
      <w:r w:rsidRPr="00387D36">
        <w:t>а</w:t>
      </w:r>
      <w:r w:rsidRPr="00387D36">
        <w:rPr>
          <w:spacing w:val="-3"/>
        </w:rPr>
        <w:t>з</w:t>
      </w:r>
      <w:r w:rsidRPr="00387D36">
        <w:rPr>
          <w:spacing w:val="2"/>
        </w:rPr>
        <w:t>о</w:t>
      </w:r>
      <w:r w:rsidRPr="00387D36">
        <w:rPr>
          <w:spacing w:val="-1"/>
        </w:rPr>
        <w:t>п</w:t>
      </w:r>
      <w:r w:rsidRPr="00387D36">
        <w:t>ро</w:t>
      </w:r>
      <w:r w:rsidRPr="00387D36">
        <w:rPr>
          <w:spacing w:val="-1"/>
        </w:rPr>
        <w:t>в</w:t>
      </w:r>
      <w:r w:rsidRPr="00387D36">
        <w:rPr>
          <w:spacing w:val="-6"/>
        </w:rPr>
        <w:t>о</w:t>
      </w:r>
      <w:r w:rsidRPr="00387D36">
        <w:t>д</w:t>
      </w:r>
      <w:r w:rsidRPr="00387D36">
        <w:rPr>
          <w:spacing w:val="-2"/>
        </w:rPr>
        <w:t>о</w:t>
      </w:r>
      <w:r w:rsidRPr="00387D36">
        <w:t>в</w:t>
      </w:r>
      <w:r w:rsidRPr="00387D36">
        <w:rPr>
          <w:spacing w:val="1"/>
        </w:rPr>
        <w:t xml:space="preserve"> </w:t>
      </w:r>
      <w:r w:rsidRPr="00387D36">
        <w:t>и</w:t>
      </w:r>
      <w:r w:rsidRPr="00387D36">
        <w:rPr>
          <w:spacing w:val="6"/>
        </w:rPr>
        <w:t xml:space="preserve"> </w:t>
      </w:r>
      <w:r w:rsidRPr="00387D36">
        <w:rPr>
          <w:spacing w:val="-4"/>
        </w:rPr>
        <w:t>о</w:t>
      </w:r>
      <w:r w:rsidRPr="00387D36">
        <w:t>т</w:t>
      </w:r>
      <w:r w:rsidRPr="00387D36">
        <w:rPr>
          <w:spacing w:val="4"/>
        </w:rPr>
        <w:t xml:space="preserve"> </w:t>
      </w:r>
      <w:r w:rsidRPr="00387D36">
        <w:rPr>
          <w:spacing w:val="8"/>
        </w:rPr>
        <w:t>о</w:t>
      </w:r>
      <w:r w:rsidRPr="00387D36">
        <w:rPr>
          <w:spacing w:val="1"/>
        </w:rPr>
        <w:t>с</w:t>
      </w:r>
      <w:r w:rsidRPr="00387D36">
        <w:t>ей</w:t>
      </w:r>
      <w:r w:rsidRPr="00387D36">
        <w:rPr>
          <w:spacing w:val="3"/>
        </w:rPr>
        <w:t xml:space="preserve"> </w:t>
      </w:r>
      <w:r w:rsidRPr="00387D36">
        <w:rPr>
          <w:spacing w:val="-1"/>
        </w:rPr>
        <w:t>к</w:t>
      </w:r>
      <w:r w:rsidRPr="00387D36">
        <w:t>ра</w:t>
      </w:r>
      <w:r w:rsidRPr="00387D36">
        <w:rPr>
          <w:spacing w:val="-1"/>
        </w:rPr>
        <w:t>йни</w:t>
      </w:r>
      <w:r w:rsidRPr="00387D36">
        <w:t>х</w:t>
      </w:r>
      <w:r w:rsidRPr="00387D36">
        <w:rPr>
          <w:spacing w:val="2"/>
        </w:rPr>
        <w:t xml:space="preserve"> </w:t>
      </w:r>
      <w:r w:rsidRPr="00387D36">
        <w:rPr>
          <w:spacing w:val="-1"/>
        </w:rPr>
        <w:t>ни</w:t>
      </w:r>
      <w:r w:rsidRPr="00387D36">
        <w:rPr>
          <w:spacing w:val="-3"/>
        </w:rPr>
        <w:t>т</w:t>
      </w:r>
      <w:r w:rsidRPr="00387D36">
        <w:t>ок</w:t>
      </w:r>
      <w:r w:rsidRPr="00387D36">
        <w:rPr>
          <w:spacing w:val="3"/>
        </w:rPr>
        <w:t xml:space="preserve"> </w:t>
      </w:r>
      <w:r w:rsidRPr="00387D36">
        <w:rPr>
          <w:spacing w:val="-1"/>
        </w:rPr>
        <w:t>г</w:t>
      </w:r>
      <w:r w:rsidRPr="00387D36">
        <w:t>а</w:t>
      </w:r>
      <w:r w:rsidRPr="00387D36">
        <w:rPr>
          <w:spacing w:val="-3"/>
        </w:rPr>
        <w:t>з</w:t>
      </w:r>
      <w:r w:rsidRPr="00387D36">
        <w:rPr>
          <w:spacing w:val="2"/>
        </w:rPr>
        <w:t>о</w:t>
      </w:r>
      <w:r w:rsidRPr="00387D36">
        <w:rPr>
          <w:spacing w:val="-1"/>
        </w:rPr>
        <w:t>п</w:t>
      </w:r>
      <w:r w:rsidRPr="00387D36">
        <w:t>ро</w:t>
      </w:r>
      <w:r w:rsidRPr="00387D36">
        <w:rPr>
          <w:spacing w:val="-1"/>
        </w:rPr>
        <w:t>в</w:t>
      </w:r>
      <w:r w:rsidRPr="00387D36">
        <w:rPr>
          <w:spacing w:val="-6"/>
        </w:rPr>
        <w:t>о</w:t>
      </w:r>
      <w:r w:rsidRPr="00387D36">
        <w:t>д</w:t>
      </w:r>
      <w:r w:rsidRPr="00387D36">
        <w:rPr>
          <w:spacing w:val="-2"/>
        </w:rPr>
        <w:t>о</w:t>
      </w:r>
      <w:r w:rsidRPr="00387D36">
        <w:t>в</w:t>
      </w:r>
      <w:r w:rsidRPr="00387D36">
        <w:rPr>
          <w:spacing w:val="1"/>
        </w:rPr>
        <w:t xml:space="preserve"> </w:t>
      </w:r>
      <w:r w:rsidRPr="00387D36">
        <w:t>–</w:t>
      </w:r>
      <w:r w:rsidRPr="00387D36">
        <w:rPr>
          <w:spacing w:val="5"/>
        </w:rPr>
        <w:t xml:space="preserve"> </w:t>
      </w:r>
      <w:r w:rsidRPr="00387D36">
        <w:t>для м</w:t>
      </w:r>
      <w:r w:rsidRPr="00387D36">
        <w:rPr>
          <w:spacing w:val="-1"/>
        </w:rPr>
        <w:t>н</w:t>
      </w:r>
      <w:r w:rsidRPr="00387D36">
        <w:t>о</w:t>
      </w:r>
      <w:r w:rsidRPr="00387D36">
        <w:rPr>
          <w:spacing w:val="-7"/>
        </w:rPr>
        <w:t>г</w:t>
      </w:r>
      <w:r w:rsidRPr="00387D36">
        <w:t>о</w:t>
      </w:r>
      <w:r w:rsidRPr="00387D36">
        <w:rPr>
          <w:spacing w:val="-1"/>
        </w:rPr>
        <w:t>н</w:t>
      </w:r>
      <w:r w:rsidRPr="00387D36">
        <w:rPr>
          <w:spacing w:val="1"/>
        </w:rPr>
        <w:t>и</w:t>
      </w:r>
      <w:r w:rsidRPr="00387D36">
        <w:rPr>
          <w:spacing w:val="-5"/>
        </w:rPr>
        <w:t>т</w:t>
      </w:r>
      <w:r w:rsidRPr="00387D36">
        <w:rPr>
          <w:spacing w:val="-6"/>
        </w:rPr>
        <w:t>о</w:t>
      </w:r>
      <w:r w:rsidRPr="00387D36">
        <w:rPr>
          <w:spacing w:val="1"/>
        </w:rPr>
        <w:t>ч</w:t>
      </w:r>
      <w:r w:rsidRPr="00387D36">
        <w:rPr>
          <w:spacing w:val="-1"/>
        </w:rPr>
        <w:t>н</w:t>
      </w:r>
      <w:r w:rsidRPr="00387D36">
        <w:rPr>
          <w:spacing w:val="1"/>
        </w:rPr>
        <w:t>ы</w:t>
      </w:r>
      <w:r w:rsidRPr="00387D36">
        <w:t>х.</w:t>
      </w:r>
    </w:p>
    <w:p w:rsidR="00E60FF9" w:rsidRPr="00387D36" w:rsidRDefault="00E60FF9" w:rsidP="00057F0F">
      <w:pPr>
        <w:pStyle w:val="af4"/>
        <w:spacing w:after="0" w:line="240" w:lineRule="auto"/>
        <w:ind w:left="1418"/>
        <w:contextualSpacing/>
        <w:jc w:val="both"/>
        <w:rPr>
          <w:rFonts w:ascii="Times New Roman" w:hAnsi="Times New Roman"/>
          <w:sz w:val="24"/>
          <w:szCs w:val="28"/>
        </w:rPr>
      </w:pPr>
    </w:p>
    <w:p w:rsidR="00E60FF9" w:rsidRPr="00387D36" w:rsidRDefault="00E60FF9" w:rsidP="00632B89">
      <w:pPr>
        <w:pStyle w:val="af7"/>
        <w:numPr>
          <w:ilvl w:val="1"/>
          <w:numId w:val="19"/>
        </w:numPr>
        <w:spacing w:before="0" w:after="0"/>
        <w:ind w:left="567" w:firstLine="709"/>
        <w:rPr>
          <w:rFonts w:eastAsiaTheme="minorEastAsia"/>
          <w:b/>
          <w:szCs w:val="28"/>
        </w:rPr>
      </w:pPr>
      <w:r w:rsidRPr="00387D36">
        <w:rPr>
          <w:rFonts w:eastAsiaTheme="minorEastAsia"/>
          <w:b/>
          <w:szCs w:val="28"/>
        </w:rPr>
        <w:t>Санитарно-защитные зоны</w:t>
      </w:r>
    </w:p>
    <w:p w:rsidR="00632B89" w:rsidRPr="00387D36" w:rsidRDefault="00632B89" w:rsidP="00632B89">
      <w:pPr>
        <w:ind w:left="567" w:right="141" w:firstLine="720"/>
        <w:jc w:val="both"/>
      </w:pPr>
      <w:proofErr w:type="gramStart"/>
      <w:r w:rsidRPr="00387D36">
        <w:t>Правила установления и изменения санитарно-защитных зон, а также использования земельных участков, расположенных в границах санитарно-защитных зон, утверждены 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 (далее - Федеральный закон от 03.08.2018 № 342-ФЗ) и Постановлением Правительства Российской Федерации от 03.03.2018 № 222 (далее – Правила).</w:t>
      </w:r>
      <w:proofErr w:type="gramEnd"/>
    </w:p>
    <w:p w:rsidR="00632B89" w:rsidRPr="00387D36" w:rsidRDefault="00632B89" w:rsidP="00632B89">
      <w:pPr>
        <w:pStyle w:val="af9"/>
        <w:ind w:left="567" w:right="141" w:firstLine="720"/>
        <w:jc w:val="both"/>
      </w:pPr>
      <w:r w:rsidRPr="00387D36">
        <w:t>В соответствии с п. 5 Правил в СЗЗ не допускается использования земельных участков в целях:</w:t>
      </w:r>
    </w:p>
    <w:p w:rsidR="00632B89" w:rsidRPr="00387D36" w:rsidRDefault="00632B89" w:rsidP="00632B89">
      <w:pPr>
        <w:pStyle w:val="af9"/>
        <w:ind w:left="567" w:right="141" w:firstLine="720"/>
        <w:jc w:val="both"/>
      </w:pPr>
      <w:r w:rsidRPr="00387D36">
        <w:t xml:space="preserve">-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 </w:t>
      </w:r>
    </w:p>
    <w:p w:rsidR="00632B89" w:rsidRPr="00387D36" w:rsidRDefault="00632B89" w:rsidP="00632B89">
      <w:pPr>
        <w:pStyle w:val="af9"/>
        <w:ind w:left="567" w:right="141" w:firstLine="720"/>
        <w:jc w:val="both"/>
      </w:pPr>
      <w:proofErr w:type="gramStart"/>
      <w:r w:rsidRPr="00387D36">
        <w:t xml:space="preserve">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</w:t>
      </w:r>
      <w:r w:rsidRPr="00387D36">
        <w:lastRenderedPageBreak/>
        <w:t>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</w:t>
      </w:r>
      <w:proofErr w:type="gramEnd"/>
      <w:r w:rsidRPr="00387D36">
        <w:t xml:space="preserve">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:rsidR="00632B89" w:rsidRPr="00387D36" w:rsidRDefault="00632B89" w:rsidP="00632B89">
      <w:pPr>
        <w:ind w:left="567" w:right="141" w:firstLine="720"/>
        <w:jc w:val="both"/>
      </w:pPr>
      <w:r w:rsidRPr="00387D36">
        <w:t>Санитарно-защитные зоны устанавливаются в отношении действующих, планируемых к строительству, реконструируемых объектов капитального строительства, являющихся источниками химического, физического, биологического воздействия на среду обитания человека (далее - объекты), в случае формирования за контурами объектов химического, физического и (или) биологического воздействия, превышающего санитарно-эпидемиологические требования.</w:t>
      </w:r>
    </w:p>
    <w:p w:rsidR="00632B89" w:rsidRPr="00387D36" w:rsidRDefault="00632B89" w:rsidP="00632B89">
      <w:pPr>
        <w:spacing w:line="225" w:lineRule="atLeast"/>
        <w:ind w:left="567" w:right="141" w:firstLine="720"/>
        <w:jc w:val="both"/>
      </w:pPr>
      <w:r w:rsidRPr="00387D36">
        <w:t xml:space="preserve">В соответствии с </w:t>
      </w:r>
      <w:proofErr w:type="gramStart"/>
      <w:r w:rsidRPr="00387D36">
        <w:t>п</w:t>
      </w:r>
      <w:proofErr w:type="gramEnd"/>
      <w:r w:rsidRPr="00387D36">
        <w:t xml:space="preserve"> 70 и п 71 Постановления Главного государственного санитарного врача РФ от 28.01.2021 № 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к источникам </w:t>
      </w:r>
      <w:proofErr w:type="gramStart"/>
      <w:r w:rsidRPr="00387D36">
        <w:t>воздействия на среду обитания человека относятся объекты, создающие с учетом фона ПДК (ОБУВ) и (или) ПДУ, превышающие гигиенические нормативы на границах санитарно-защитной и жилой зоны, а также на территориях и объектах, выделенных в документах градостроительного зонирования для организации курортных зон, размещения санаториев, домов отдыха, пансионатов, туристских баз, организованного отдыха населения, в том числе пляжей, парков, спортивных баз и их сооружений</w:t>
      </w:r>
      <w:proofErr w:type="gramEnd"/>
      <w:r w:rsidRPr="00387D36">
        <w:t xml:space="preserve"> на открытом воздухе, а также на территориях размещения лечебно-профилактических учреждений длительного пребывания больных и центров реабилитации.</w:t>
      </w:r>
    </w:p>
    <w:p w:rsidR="00632B89" w:rsidRPr="00387D36" w:rsidRDefault="00632B89" w:rsidP="00632B89">
      <w:pPr>
        <w:pStyle w:val="ConsPlusNormal"/>
        <w:ind w:left="567" w:right="141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387D36">
        <w:rPr>
          <w:rFonts w:ascii="Times New Roman" w:hAnsi="Times New Roman"/>
          <w:sz w:val="24"/>
          <w:szCs w:val="24"/>
          <w:lang w:eastAsia="en-US"/>
        </w:rPr>
        <w:t>Эксплуатация объектов, являющихся источниками воздействия на среду обитания человека и создающих химическое, физическое, биологическое воздействие, превышающие 0,1 ПДК (ОБУВ) и (или) ПДУ на границе земельного (земельных) участка (участков) объекта (объектов), границе полосы отвода для автомобильных дорог и железнодорожных линий, а также границе объектов недвижимости или участков недр, предоставляемых в пользование, в случаях, когда законодательством Российской Федерации размещение объекта допускается без</w:t>
      </w:r>
      <w:proofErr w:type="gramEnd"/>
      <w:r w:rsidRPr="00387D36">
        <w:rPr>
          <w:rFonts w:ascii="Times New Roman" w:hAnsi="Times New Roman"/>
          <w:sz w:val="24"/>
          <w:szCs w:val="24"/>
          <w:lang w:eastAsia="en-US"/>
        </w:rPr>
        <w:t xml:space="preserve"> оформления прав на земельные участки и установления сервитута, а также объекта, архитектурно-строительное </w:t>
      </w:r>
      <w:proofErr w:type="gramStart"/>
      <w:r w:rsidRPr="00387D36">
        <w:rPr>
          <w:rFonts w:ascii="Times New Roman" w:hAnsi="Times New Roman"/>
          <w:sz w:val="24"/>
          <w:szCs w:val="24"/>
          <w:lang w:eastAsia="en-US"/>
        </w:rPr>
        <w:t>проектирование</w:t>
      </w:r>
      <w:proofErr w:type="gramEnd"/>
      <w:r w:rsidRPr="00387D36">
        <w:rPr>
          <w:rFonts w:ascii="Times New Roman" w:hAnsi="Times New Roman"/>
          <w:sz w:val="24"/>
          <w:szCs w:val="24"/>
          <w:lang w:eastAsia="en-US"/>
        </w:rPr>
        <w:t xml:space="preserve"> которого допускается в границах, не принадлежащего застройщику или иному правообладателю земельного участка (далее - граница объекта), осуществляется при условии разработки и реализации санитарно-противоэпидемических (профилактических) мероприятий, направленных на снижение уровней воздействия до ПДК (ОБУВ), ПДУ на границе санитарно-защитной зоны или на указанных территориях и объектах.</w:t>
      </w:r>
    </w:p>
    <w:p w:rsidR="00632B89" w:rsidRPr="00387D36" w:rsidRDefault="00632B89" w:rsidP="00632B89">
      <w:pPr>
        <w:adjustRightInd w:val="0"/>
        <w:ind w:left="567" w:right="141" w:firstLine="720"/>
        <w:jc w:val="both"/>
        <w:rPr>
          <w:rFonts w:eastAsia="Arial"/>
          <w:lang w:bidi="en-US"/>
        </w:rPr>
      </w:pPr>
      <w:r w:rsidRPr="00387D36">
        <w:rPr>
          <w:rFonts w:eastAsia="Arial"/>
          <w:lang w:bidi="en-US"/>
        </w:rPr>
        <w:t>В соответствии с «Правилами установления санитарно-защитных зон и использования земельных участков, расположенных в границах санитарно-защитных зон», утвержденных Постановлением Правительства РФ от 03.03.2018 № 222, необходимо разработать проекты санитарно-защитных зон. Решение об установлении, изменении или о прекращении существования санитарно-защитной зоны принимают следующие уполномоченные органы по результатам рассмотрения заявления об установлении, изменении или о прекращении существования санитарно-защитной зоны:</w:t>
      </w:r>
    </w:p>
    <w:p w:rsidR="00632B89" w:rsidRPr="00387D36" w:rsidRDefault="00632B89" w:rsidP="00632B89">
      <w:pPr>
        <w:pStyle w:val="af4"/>
        <w:widowControl w:val="0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567" w:right="141" w:firstLine="720"/>
        <w:jc w:val="both"/>
        <w:rPr>
          <w:rFonts w:ascii="Times New Roman" w:eastAsia="Arial" w:hAnsi="Times New Roman"/>
          <w:sz w:val="24"/>
          <w:szCs w:val="24"/>
          <w:lang w:bidi="en-US"/>
        </w:rPr>
      </w:pPr>
      <w:proofErr w:type="gramStart"/>
      <w:r w:rsidRPr="00387D36">
        <w:rPr>
          <w:rFonts w:ascii="Times New Roman" w:eastAsia="Arial" w:hAnsi="Times New Roman"/>
          <w:sz w:val="24"/>
          <w:szCs w:val="24"/>
          <w:lang w:bidi="en-US"/>
        </w:rPr>
        <w:t>Федеральная служба по надзору в сфере защиты прав потребителей и благополу</w:t>
      </w:r>
      <w:r w:rsidR="00B529C5">
        <w:rPr>
          <w:rFonts w:ascii="Times New Roman" w:eastAsia="Arial" w:hAnsi="Times New Roman"/>
          <w:sz w:val="24"/>
          <w:szCs w:val="24"/>
          <w:lang w:bidi="en-US"/>
        </w:rPr>
        <w:softHyphen/>
      </w:r>
      <w:r w:rsidRPr="00387D36">
        <w:rPr>
          <w:rFonts w:ascii="Times New Roman" w:eastAsia="Arial" w:hAnsi="Times New Roman"/>
          <w:sz w:val="24"/>
          <w:szCs w:val="24"/>
          <w:lang w:bidi="en-US"/>
        </w:rPr>
        <w:lastRenderedPageBreak/>
        <w:t xml:space="preserve">чия человека - в отношении объектов I и II класса опасности в соответствии с </w:t>
      </w:r>
      <w:hyperlink r:id="rId17" w:history="1">
        <w:r w:rsidRPr="00387D36">
          <w:rPr>
            <w:rFonts w:ascii="Times New Roman" w:eastAsia="Arial" w:hAnsi="Times New Roman"/>
            <w:sz w:val="24"/>
            <w:szCs w:val="24"/>
            <w:lang w:bidi="en-US"/>
          </w:rPr>
          <w:t>классифик</w:t>
        </w:r>
        <w:r w:rsidRPr="00387D36">
          <w:rPr>
            <w:rFonts w:ascii="Times New Roman" w:eastAsia="Arial" w:hAnsi="Times New Roman"/>
            <w:sz w:val="24"/>
            <w:szCs w:val="24"/>
            <w:lang w:bidi="en-US"/>
          </w:rPr>
          <w:t>а</w:t>
        </w:r>
        <w:r w:rsidRPr="00387D36">
          <w:rPr>
            <w:rFonts w:ascii="Times New Roman" w:eastAsia="Arial" w:hAnsi="Times New Roman"/>
            <w:sz w:val="24"/>
            <w:szCs w:val="24"/>
            <w:lang w:bidi="en-US"/>
          </w:rPr>
          <w:t>цией</w:t>
        </w:r>
      </w:hyperlink>
      <w:r w:rsidRPr="00387D36">
        <w:rPr>
          <w:rFonts w:ascii="Times New Roman" w:eastAsia="Arial" w:hAnsi="Times New Roman"/>
          <w:sz w:val="24"/>
          <w:szCs w:val="24"/>
          <w:lang w:bidi="en-US"/>
        </w:rPr>
        <w:t>, установленной санитарно-эпидемиологическими требованиями (далее - санитарная классификация), групп объектов, в состав которых входят объекты I и (или) II класса опа</w:t>
      </w:r>
      <w:r w:rsidRPr="00387D36">
        <w:rPr>
          <w:rFonts w:ascii="Times New Roman" w:eastAsia="Arial" w:hAnsi="Times New Roman"/>
          <w:sz w:val="24"/>
          <w:szCs w:val="24"/>
          <w:lang w:bidi="en-US"/>
        </w:rPr>
        <w:t>с</w:t>
      </w:r>
      <w:r w:rsidRPr="00387D36">
        <w:rPr>
          <w:rFonts w:ascii="Times New Roman" w:eastAsia="Arial" w:hAnsi="Times New Roman"/>
          <w:sz w:val="24"/>
          <w:szCs w:val="24"/>
          <w:lang w:bidi="en-US"/>
        </w:rPr>
        <w:t>ности, а также в отношении объектов, не включенных в санитарную классификацию;</w:t>
      </w:r>
      <w:proofErr w:type="gramEnd"/>
    </w:p>
    <w:p w:rsidR="00632B89" w:rsidRPr="00387D36" w:rsidRDefault="00632B89" w:rsidP="00632B89">
      <w:pPr>
        <w:pStyle w:val="af4"/>
        <w:widowControl w:val="0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567" w:right="141" w:firstLine="720"/>
        <w:jc w:val="both"/>
        <w:rPr>
          <w:rFonts w:ascii="Times New Roman" w:eastAsia="Arial" w:hAnsi="Times New Roman"/>
          <w:sz w:val="24"/>
          <w:szCs w:val="24"/>
          <w:lang w:bidi="en-US"/>
        </w:rPr>
      </w:pPr>
      <w:r w:rsidRPr="00387D36">
        <w:rPr>
          <w:rFonts w:ascii="Times New Roman" w:eastAsia="Arial" w:hAnsi="Times New Roman"/>
          <w:sz w:val="24"/>
          <w:szCs w:val="24"/>
          <w:lang w:bidi="en-US"/>
        </w:rPr>
        <w:t>территориальные органы Федеральной службы по надзору в сфере защиты прав потребителей и благополучия человека - в отношении объектов III - V класса опасности в соответствии с санитарной классификацией, а также в отношении групп объектов, в состав которых входят объекты III - V класса опасности.</w:t>
      </w:r>
    </w:p>
    <w:p w:rsidR="00E60FF9" w:rsidRPr="00387D36" w:rsidRDefault="00E60FF9" w:rsidP="00E60FF9">
      <w:pPr>
        <w:rPr>
          <w:szCs w:val="28"/>
        </w:rPr>
      </w:pPr>
    </w:p>
    <w:p w:rsidR="00E60FF9" w:rsidRPr="00387D36" w:rsidRDefault="00E60FF9" w:rsidP="00E60FF9">
      <w:pPr>
        <w:ind w:firstLine="709"/>
        <w:jc w:val="both"/>
        <w:rPr>
          <w:szCs w:val="28"/>
        </w:rPr>
      </w:pPr>
    </w:p>
    <w:p w:rsidR="00E60FF9" w:rsidRPr="00387D36" w:rsidRDefault="00E60FF9" w:rsidP="00632B89">
      <w:pPr>
        <w:pStyle w:val="af7"/>
        <w:numPr>
          <w:ilvl w:val="1"/>
          <w:numId w:val="19"/>
        </w:numPr>
        <w:spacing w:before="0" w:after="0"/>
        <w:ind w:firstLine="709"/>
        <w:rPr>
          <w:rFonts w:eastAsiaTheme="minorEastAsia"/>
          <w:b/>
          <w:szCs w:val="28"/>
        </w:rPr>
      </w:pPr>
      <w:r w:rsidRPr="00387D36">
        <w:rPr>
          <w:rFonts w:eastAsiaTheme="minorEastAsia"/>
          <w:b/>
          <w:szCs w:val="28"/>
        </w:rPr>
        <w:t>Зоны</w:t>
      </w:r>
      <w:r w:rsidRPr="00387D36">
        <w:rPr>
          <w:sz w:val="22"/>
        </w:rPr>
        <w:t xml:space="preserve"> </w:t>
      </w:r>
      <w:r w:rsidRPr="00387D36">
        <w:rPr>
          <w:rFonts w:eastAsiaTheme="minorEastAsia"/>
          <w:b/>
          <w:szCs w:val="28"/>
        </w:rPr>
        <w:t>санитарной охраны</w:t>
      </w:r>
    </w:p>
    <w:p w:rsidR="00632B89" w:rsidRPr="00387D36" w:rsidRDefault="00632B89" w:rsidP="00632B89">
      <w:pPr>
        <w:ind w:left="567" w:right="141" w:firstLine="709"/>
        <w:jc w:val="both"/>
      </w:pPr>
      <w:r w:rsidRPr="00387D36">
        <w:t>В соответствии с Федеральным законом от 30.03.1999 №52-ФЗ «О санитарно-эпидемиологическом благополучии населения» зоны санитарной охраны источников питьевого и хозяйственно-бытового водоснабжения устанавливаются, изменяются, прекращают существование по решению органа исполнительной власти субъекта Российской Федерации. При этом решения об установлении, изменении зоны санитарной охраны источников питьевого и хозяйственно-бытового водоснабжения принимаются при наличии санитарно-эпидемиологического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правилам. Положение о зонах санитарной охраны источников питьевого и хозяйственно-бытового водоснабжения утверждается Правительством Российской Федерации.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В соответствии с ч.ч. 1,2 ст. 43 Водного кодекса РФ для целей питьевого водоснабжения должны использоваться защищенные от загрязнения и засорения поверхностные водные объекты и подземные водные объекты, пригодность которых для указанных целей определяется на основании санитарно-эпидемиологических заключений.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Для водных объектов, используемых для целей питьевого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 санитарно-эпидемиологическом благополучии населения.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Для водозаборов подземных вод граница 1-го пояса ЗСО устанавливается не менее 30 м от водозабора и на расстоянии не менее 50 м - при использовании недостаточно защищенных подземных вод.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Граница 2-го пояса ЗСО определяется гидродинамическими расчетами, исходя из условий, что микробное загрязнение, поступающее в водоносный пласт за пределами второго пояса, не достигает водозабора.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 xml:space="preserve">Граница 3-го пояса ЗСО, предназначенного для защиты водоносного пласта от химических загрязнений, также определяется гидродинамическими расчетами. </w:t>
      </w:r>
    </w:p>
    <w:p w:rsidR="00632B89" w:rsidRPr="00387D36" w:rsidRDefault="00632B89" w:rsidP="00632B89">
      <w:pPr>
        <w:ind w:left="567" w:right="141" w:firstLine="709"/>
        <w:jc w:val="both"/>
        <w:rPr>
          <w:rFonts w:eastAsia="Calibri"/>
        </w:rPr>
      </w:pPr>
      <w:r w:rsidRPr="00387D36">
        <w:rPr>
          <w:rFonts w:eastAsia="Calibri"/>
          <w:snapToGrid w:val="0"/>
        </w:rPr>
        <w:t xml:space="preserve">В каждом из трех поясов, а также в пределах санитарно-защитной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воды, </w:t>
      </w:r>
      <w:r w:rsidRPr="00387D36">
        <w:rPr>
          <w:rFonts w:eastAsia="Calibri"/>
          <w:snapToGrid w:val="0"/>
        </w:rPr>
        <w:lastRenderedPageBreak/>
        <w:t xml:space="preserve">которые определены СанПиН 2.1.4.1110-02 «Зоны санитарной охраны источников водоснабжения и водопроводов питьевого назначения» и </w:t>
      </w:r>
      <w:r w:rsidRPr="00387D36">
        <w:rPr>
          <w:rFonts w:eastAsia="Calibri"/>
        </w:rPr>
        <w:t>СП 31.13330.2021. Свод правил. Водоснабжение. Наружные сети и сооружения. СНиП 2.04.02-84*, утвержденным Приказом Минстроя России от 27.12.2021 № 1016/</w:t>
      </w:r>
      <w:proofErr w:type="spellStart"/>
      <w:proofErr w:type="gramStart"/>
      <w:r w:rsidRPr="00387D36">
        <w:rPr>
          <w:rFonts w:eastAsia="Calibri"/>
        </w:rPr>
        <w:t>пр</w:t>
      </w:r>
      <w:proofErr w:type="spellEnd"/>
      <w:proofErr w:type="gramEnd"/>
      <w:r w:rsidRPr="00387D36">
        <w:rPr>
          <w:rFonts w:eastAsia="Calibri"/>
        </w:rPr>
        <w:t xml:space="preserve"> (далее по тексту - СП 31.13330.2021).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proofErr w:type="gramStart"/>
      <w:r w:rsidRPr="00387D36">
        <w:t xml:space="preserve">Для площадок станций водоподготовки с зоной санитарной охраны первого пояса должен приниматься полный объем технических средств охраны; для площадок станций водоподготовки с напорными фильтрами, насосных станций, резервуаров и водонапорных башен – ограждение </w:t>
      </w:r>
      <w:r w:rsidRPr="00387D36">
        <w:rPr>
          <w:snapToGrid w:val="0"/>
        </w:rPr>
        <w:t>(предусмотренное согласно п. 15.4.</w:t>
      </w:r>
      <w:proofErr w:type="gramEnd"/>
      <w:r w:rsidRPr="00387D36">
        <w:rPr>
          <w:snapToGrid w:val="0"/>
        </w:rPr>
        <w:t xml:space="preserve"> СП 31.13330.2021) и охранное освещение; </w:t>
      </w:r>
      <w:r w:rsidRPr="00387D36">
        <w:t xml:space="preserve">для площадок сооружений забора подземной и поверхностной воды и насосных станций первого подъема, а также для площадок станций водоподготовки, насосных станций, резервуаров и водонапорных башен, размещаемых на предприятиях, территория которых имеет ограждение и сторожевую охрану, - ограждение, </w:t>
      </w:r>
      <w:r w:rsidRPr="00387D36">
        <w:rPr>
          <w:snapToGrid w:val="0"/>
        </w:rPr>
        <w:t xml:space="preserve">(предусмотренное согласно п. 15.4. </w:t>
      </w:r>
      <w:proofErr w:type="gramStart"/>
      <w:r w:rsidRPr="00387D36">
        <w:rPr>
          <w:snapToGrid w:val="0"/>
        </w:rPr>
        <w:t xml:space="preserve">СП 31.13330.2021). </w:t>
      </w:r>
      <w:proofErr w:type="gramEnd"/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t>К зданиям и сооружениям водопровода, расположенным вне поселений и предприятий, а также в пределах первого пояса зоны санитарной охраны водозаборов подземных вод, следует предусматривать подъезды и проезды с облегченным усовершенствованным покрытием.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proofErr w:type="gramStart"/>
      <w:r w:rsidRPr="00387D36">
        <w:rPr>
          <w:snapToGrid w:val="0"/>
        </w:rPr>
        <w:t>В соответствии с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утверждённым Постановлением Главного государственного санитарного врача РФ от 28.01.2021 № 3, в границах ЗСО должны соблюдаться особые условия использования земельных участков и участков</w:t>
      </w:r>
      <w:proofErr w:type="gramEnd"/>
      <w:r w:rsidRPr="00387D36">
        <w:rPr>
          <w:snapToGrid w:val="0"/>
        </w:rPr>
        <w:t xml:space="preserve"> акваторий в соответствии с законодательством Российской Федерации. 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>Не допускается нахождение источников загрязнения почвы и грунтовых вод в месте пролегания водоводов в пределах 10 метров от водовода по обе его стороны и не менее 20 метров при диаметре водоводов более 1000 миллиметров.</w:t>
      </w:r>
    </w:p>
    <w:p w:rsidR="00632B89" w:rsidRPr="00387D36" w:rsidRDefault="00632B89" w:rsidP="00632B89">
      <w:pPr>
        <w:ind w:left="567" w:right="141" w:firstLine="709"/>
        <w:jc w:val="both"/>
        <w:rPr>
          <w:snapToGrid w:val="0"/>
        </w:rPr>
      </w:pPr>
      <w:r w:rsidRPr="00387D36">
        <w:rPr>
          <w:snapToGrid w:val="0"/>
        </w:rPr>
        <w:t xml:space="preserve">Не допускается прокладка водоводов по территории свалок,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 </w:t>
      </w:r>
    </w:p>
    <w:sectPr w:rsidR="00632B89" w:rsidRPr="00387D36" w:rsidSect="00D56110">
      <w:pgSz w:w="11906" w:h="16838"/>
      <w:pgMar w:top="1418" w:right="566" w:bottom="1700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FC" w:rsidRDefault="009965FC">
      <w:r>
        <w:separator/>
      </w:r>
    </w:p>
  </w:endnote>
  <w:endnote w:type="continuationSeparator" w:id="0">
    <w:p w:rsidR="009965FC" w:rsidRDefault="0099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05" w:rsidRDefault="00DB41A2">
    <w:pPr>
      <w:pStyle w:val="af"/>
      <w:tabs>
        <w:tab w:val="left" w:pos="1600"/>
      </w:tabs>
      <w:jc w:val="center"/>
    </w:pPr>
    <w:r>
      <w:rPr>
        <w:sz w:val="21"/>
        <w:szCs w:val="21"/>
      </w:rPr>
      <w:fldChar w:fldCharType="begin"/>
    </w:r>
    <w:r w:rsidR="00775405">
      <w:rPr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 w:rsidR="00D26352">
      <w:rPr>
        <w:noProof/>
        <w:sz w:val="21"/>
        <w:szCs w:val="21"/>
      </w:rPr>
      <w:t>2</w:t>
    </w:r>
    <w:r>
      <w:rPr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FC" w:rsidRDefault="009965FC">
      <w:r>
        <w:separator/>
      </w:r>
    </w:p>
  </w:footnote>
  <w:footnote w:type="continuationSeparator" w:id="0">
    <w:p w:rsidR="009965FC" w:rsidRDefault="00996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05" w:rsidRDefault="00775405">
    <w:pPr>
      <w:pStyle w:val="ae"/>
      <w:jc w:val="center"/>
      <w:rPr>
        <w:i/>
        <w:iCs/>
        <w:color w:val="999999"/>
        <w:sz w:val="21"/>
        <w:szCs w:val="21"/>
      </w:rPr>
    </w:pPr>
    <w:r>
      <w:rPr>
        <w:i/>
        <w:iCs/>
        <w:color w:val="999999"/>
        <w:sz w:val="21"/>
        <w:szCs w:val="21"/>
      </w:rPr>
      <w:t>Бюджетное учреждение Воронежской области «Нормативно-проектный центр»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1"/>
    <w:multiLevelType w:val="multilevel"/>
    <w:tmpl w:val="000000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4B5C0E"/>
    <w:multiLevelType w:val="hybridMultilevel"/>
    <w:tmpl w:val="1E505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FA6CB8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B60D5B"/>
    <w:multiLevelType w:val="hybridMultilevel"/>
    <w:tmpl w:val="09B27524"/>
    <w:lvl w:ilvl="0" w:tplc="FFFFFFFF">
      <w:start w:val="1"/>
      <w:numFmt w:val="bullet"/>
      <w:lvlText w:val=""/>
      <w:lvlJc w:val="left"/>
      <w:pPr>
        <w:ind w:left="905" w:hanging="720"/>
      </w:pPr>
      <w:rPr>
        <w:rFonts w:ascii="Symbol" w:hAnsi="Symbol" w:hint="default"/>
        <w:b w:val="0"/>
        <w:bCs w:val="0"/>
        <w:i w:val="0"/>
        <w:iCs w:val="0"/>
        <w:w w:val="71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CA67FA0"/>
    <w:multiLevelType w:val="hybridMultilevel"/>
    <w:tmpl w:val="67B63ED0"/>
    <w:lvl w:ilvl="0" w:tplc="3B1AE17A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AE0CA8D8">
      <w:numFmt w:val="bullet"/>
      <w:lvlText w:val="•"/>
      <w:lvlJc w:val="left"/>
      <w:pPr>
        <w:ind w:left="1742" w:hanging="360"/>
      </w:pPr>
      <w:rPr>
        <w:rFonts w:hint="default"/>
        <w:lang w:val="ru-RU" w:eastAsia="en-US" w:bidi="ar-SA"/>
      </w:rPr>
    </w:lvl>
    <w:lvl w:ilvl="2" w:tplc="D0D03DFE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ABFC674A">
      <w:numFmt w:val="bullet"/>
      <w:lvlText w:val="•"/>
      <w:lvlJc w:val="left"/>
      <w:pPr>
        <w:ind w:left="3546" w:hanging="360"/>
      </w:pPr>
      <w:rPr>
        <w:rFonts w:hint="default"/>
        <w:lang w:val="ru-RU" w:eastAsia="en-US" w:bidi="ar-SA"/>
      </w:rPr>
    </w:lvl>
    <w:lvl w:ilvl="4" w:tplc="00A4F86E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5E184F1A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E9B0A678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7" w:tplc="B66CCDC6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8" w:tplc="D5165300">
      <w:numFmt w:val="bullet"/>
      <w:lvlText w:val="•"/>
      <w:lvlJc w:val="left"/>
      <w:pPr>
        <w:ind w:left="8056" w:hanging="360"/>
      </w:pPr>
      <w:rPr>
        <w:rFonts w:hint="default"/>
        <w:lang w:val="ru-RU" w:eastAsia="en-US" w:bidi="ar-SA"/>
      </w:rPr>
    </w:lvl>
  </w:abstractNum>
  <w:abstractNum w:abstractNumId="8">
    <w:nsid w:val="119D6BE7"/>
    <w:multiLevelType w:val="hybridMultilevel"/>
    <w:tmpl w:val="FD72C0D2"/>
    <w:lvl w:ilvl="0" w:tplc="3B1AE17A">
      <w:start w:val="1"/>
      <w:numFmt w:val="bullet"/>
      <w:lvlText w:val=""/>
      <w:lvlJc w:val="left"/>
      <w:pPr>
        <w:ind w:left="116" w:hanging="518"/>
      </w:pPr>
      <w:rPr>
        <w:rFonts w:ascii="Symbol" w:hAnsi="Symbol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CFEAF316">
      <w:numFmt w:val="bullet"/>
      <w:lvlText w:val="•"/>
      <w:lvlJc w:val="left"/>
      <w:pPr>
        <w:ind w:left="1094" w:hanging="518"/>
      </w:pPr>
      <w:rPr>
        <w:rFonts w:hint="default"/>
        <w:lang w:val="ru-RU" w:eastAsia="en-US" w:bidi="ar-SA"/>
      </w:rPr>
    </w:lvl>
    <w:lvl w:ilvl="2" w:tplc="3DBCD8B2">
      <w:numFmt w:val="bullet"/>
      <w:lvlText w:val="•"/>
      <w:lvlJc w:val="left"/>
      <w:pPr>
        <w:ind w:left="2068" w:hanging="518"/>
      </w:pPr>
      <w:rPr>
        <w:rFonts w:hint="default"/>
        <w:lang w:val="ru-RU" w:eastAsia="en-US" w:bidi="ar-SA"/>
      </w:rPr>
    </w:lvl>
    <w:lvl w:ilvl="3" w:tplc="C55AC78C">
      <w:numFmt w:val="bullet"/>
      <w:lvlText w:val="•"/>
      <w:lvlJc w:val="left"/>
      <w:pPr>
        <w:ind w:left="3042" w:hanging="518"/>
      </w:pPr>
      <w:rPr>
        <w:rFonts w:hint="default"/>
        <w:lang w:val="ru-RU" w:eastAsia="en-US" w:bidi="ar-SA"/>
      </w:rPr>
    </w:lvl>
    <w:lvl w:ilvl="4" w:tplc="CA3E627E">
      <w:numFmt w:val="bullet"/>
      <w:lvlText w:val="•"/>
      <w:lvlJc w:val="left"/>
      <w:pPr>
        <w:ind w:left="4016" w:hanging="518"/>
      </w:pPr>
      <w:rPr>
        <w:rFonts w:hint="default"/>
        <w:lang w:val="ru-RU" w:eastAsia="en-US" w:bidi="ar-SA"/>
      </w:rPr>
    </w:lvl>
    <w:lvl w:ilvl="5" w:tplc="F6049DE8">
      <w:numFmt w:val="bullet"/>
      <w:lvlText w:val="•"/>
      <w:lvlJc w:val="left"/>
      <w:pPr>
        <w:ind w:left="4990" w:hanging="518"/>
      </w:pPr>
      <w:rPr>
        <w:rFonts w:hint="default"/>
        <w:lang w:val="ru-RU" w:eastAsia="en-US" w:bidi="ar-SA"/>
      </w:rPr>
    </w:lvl>
    <w:lvl w:ilvl="6" w:tplc="695A3A0A">
      <w:numFmt w:val="bullet"/>
      <w:lvlText w:val="•"/>
      <w:lvlJc w:val="left"/>
      <w:pPr>
        <w:ind w:left="5964" w:hanging="518"/>
      </w:pPr>
      <w:rPr>
        <w:rFonts w:hint="default"/>
        <w:lang w:val="ru-RU" w:eastAsia="en-US" w:bidi="ar-SA"/>
      </w:rPr>
    </w:lvl>
    <w:lvl w:ilvl="7" w:tplc="FE582836">
      <w:numFmt w:val="bullet"/>
      <w:lvlText w:val="•"/>
      <w:lvlJc w:val="left"/>
      <w:pPr>
        <w:ind w:left="6938" w:hanging="518"/>
      </w:pPr>
      <w:rPr>
        <w:rFonts w:hint="default"/>
        <w:lang w:val="ru-RU" w:eastAsia="en-US" w:bidi="ar-SA"/>
      </w:rPr>
    </w:lvl>
    <w:lvl w:ilvl="8" w:tplc="17EC100E">
      <w:numFmt w:val="bullet"/>
      <w:lvlText w:val="•"/>
      <w:lvlJc w:val="left"/>
      <w:pPr>
        <w:ind w:left="7912" w:hanging="518"/>
      </w:pPr>
      <w:rPr>
        <w:rFonts w:hint="default"/>
        <w:lang w:val="ru-RU" w:eastAsia="en-US" w:bidi="ar-SA"/>
      </w:rPr>
    </w:lvl>
  </w:abstractNum>
  <w:abstractNum w:abstractNumId="9">
    <w:nsid w:val="154372D8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530BF8"/>
    <w:multiLevelType w:val="hybridMultilevel"/>
    <w:tmpl w:val="CDACE86C"/>
    <w:lvl w:ilvl="0" w:tplc="EF0E88C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8521F32"/>
    <w:multiLevelType w:val="hybridMultilevel"/>
    <w:tmpl w:val="D1623248"/>
    <w:lvl w:ilvl="0" w:tplc="E6BA2330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>
    <w:nsid w:val="30F43388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C23041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131A89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911A42"/>
    <w:multiLevelType w:val="multilevel"/>
    <w:tmpl w:val="0EF675B6"/>
    <w:lvl w:ilvl="0">
      <w:start w:val="3"/>
      <w:numFmt w:val="decimal"/>
      <w:lvlText w:val="%1. 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6">
    <w:nsid w:val="3EFF774D"/>
    <w:multiLevelType w:val="multilevel"/>
    <w:tmpl w:val="A5CAA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8756995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5C02D6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AD3BA1"/>
    <w:multiLevelType w:val="hybridMultilevel"/>
    <w:tmpl w:val="D518B5E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DC56AA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F91DBC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484662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1504A6"/>
    <w:multiLevelType w:val="hybridMultilevel"/>
    <w:tmpl w:val="D518B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C56621"/>
    <w:multiLevelType w:val="hybridMultilevel"/>
    <w:tmpl w:val="79D08F76"/>
    <w:lvl w:ilvl="0" w:tplc="4208C0EC">
      <w:start w:val="1"/>
      <w:numFmt w:val="decimal"/>
      <w:lvlText w:val="%1."/>
      <w:lvlJc w:val="left"/>
      <w:pPr>
        <w:ind w:left="1969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7F9D05C1"/>
    <w:multiLevelType w:val="hybridMultilevel"/>
    <w:tmpl w:val="D518B5E8"/>
    <w:lvl w:ilvl="0" w:tplc="E6BA2330">
      <w:start w:val="1"/>
      <w:numFmt w:val="decimal"/>
      <w:lvlText w:val="%1."/>
      <w:lvlJc w:val="left"/>
      <w:pPr>
        <w:ind w:left="360" w:hanging="360"/>
      </w:pPr>
    </w:lvl>
    <w:lvl w:ilvl="1" w:tplc="4F8E5276" w:tentative="1">
      <w:start w:val="1"/>
      <w:numFmt w:val="lowerLetter"/>
      <w:lvlText w:val="%2."/>
      <w:lvlJc w:val="left"/>
      <w:pPr>
        <w:ind w:left="1080" w:hanging="360"/>
      </w:pPr>
    </w:lvl>
    <w:lvl w:ilvl="2" w:tplc="D2220926" w:tentative="1">
      <w:start w:val="1"/>
      <w:numFmt w:val="lowerRoman"/>
      <w:lvlText w:val="%3."/>
      <w:lvlJc w:val="right"/>
      <w:pPr>
        <w:ind w:left="1800" w:hanging="180"/>
      </w:pPr>
    </w:lvl>
    <w:lvl w:ilvl="3" w:tplc="5CAEFCB4" w:tentative="1">
      <w:start w:val="1"/>
      <w:numFmt w:val="decimal"/>
      <w:lvlText w:val="%4."/>
      <w:lvlJc w:val="left"/>
      <w:pPr>
        <w:ind w:left="2520" w:hanging="360"/>
      </w:pPr>
    </w:lvl>
    <w:lvl w:ilvl="4" w:tplc="320E99D4" w:tentative="1">
      <w:start w:val="1"/>
      <w:numFmt w:val="lowerLetter"/>
      <w:lvlText w:val="%5."/>
      <w:lvlJc w:val="left"/>
      <w:pPr>
        <w:ind w:left="3240" w:hanging="360"/>
      </w:pPr>
    </w:lvl>
    <w:lvl w:ilvl="5" w:tplc="D6FE55B2" w:tentative="1">
      <w:start w:val="1"/>
      <w:numFmt w:val="lowerRoman"/>
      <w:lvlText w:val="%6."/>
      <w:lvlJc w:val="right"/>
      <w:pPr>
        <w:ind w:left="3960" w:hanging="180"/>
      </w:pPr>
    </w:lvl>
    <w:lvl w:ilvl="6" w:tplc="E4AC1C5A" w:tentative="1">
      <w:start w:val="1"/>
      <w:numFmt w:val="decimal"/>
      <w:lvlText w:val="%7."/>
      <w:lvlJc w:val="left"/>
      <w:pPr>
        <w:ind w:left="4680" w:hanging="360"/>
      </w:pPr>
    </w:lvl>
    <w:lvl w:ilvl="7" w:tplc="0666B846" w:tentative="1">
      <w:start w:val="1"/>
      <w:numFmt w:val="lowerLetter"/>
      <w:lvlText w:val="%8."/>
      <w:lvlJc w:val="left"/>
      <w:pPr>
        <w:ind w:left="5400" w:hanging="360"/>
      </w:pPr>
    </w:lvl>
    <w:lvl w:ilvl="8" w:tplc="EEAC059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24"/>
  </w:num>
  <w:num w:numId="8">
    <w:abstractNumId w:val="16"/>
  </w:num>
  <w:num w:numId="9">
    <w:abstractNumId w:val="21"/>
  </w:num>
  <w:num w:numId="10">
    <w:abstractNumId w:val="13"/>
  </w:num>
  <w:num w:numId="11">
    <w:abstractNumId w:val="17"/>
  </w:num>
  <w:num w:numId="12">
    <w:abstractNumId w:val="5"/>
  </w:num>
  <w:num w:numId="13">
    <w:abstractNumId w:val="23"/>
  </w:num>
  <w:num w:numId="14">
    <w:abstractNumId w:val="20"/>
  </w:num>
  <w:num w:numId="15">
    <w:abstractNumId w:val="9"/>
  </w:num>
  <w:num w:numId="16">
    <w:abstractNumId w:val="12"/>
  </w:num>
  <w:num w:numId="17">
    <w:abstractNumId w:val="14"/>
  </w:num>
  <w:num w:numId="18">
    <w:abstractNumId w:val="22"/>
  </w:num>
  <w:num w:numId="19">
    <w:abstractNumId w:val="15"/>
  </w:num>
  <w:num w:numId="20">
    <w:abstractNumId w:val="6"/>
  </w:num>
  <w:num w:numId="21">
    <w:abstractNumId w:val="10"/>
  </w:num>
  <w:num w:numId="22">
    <w:abstractNumId w:val="11"/>
  </w:num>
  <w:num w:numId="23">
    <w:abstractNumId w:val="18"/>
  </w:num>
  <w:num w:numId="24">
    <w:abstractNumId w:val="25"/>
  </w:num>
  <w:num w:numId="25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D097C"/>
    <w:rsid w:val="00004C6C"/>
    <w:rsid w:val="00005A7D"/>
    <w:rsid w:val="000111FA"/>
    <w:rsid w:val="00012FD2"/>
    <w:rsid w:val="00032E10"/>
    <w:rsid w:val="0003405C"/>
    <w:rsid w:val="000341D8"/>
    <w:rsid w:val="000420CA"/>
    <w:rsid w:val="00042A16"/>
    <w:rsid w:val="000430FB"/>
    <w:rsid w:val="000444C6"/>
    <w:rsid w:val="00047001"/>
    <w:rsid w:val="000523A7"/>
    <w:rsid w:val="00057F0F"/>
    <w:rsid w:val="00067787"/>
    <w:rsid w:val="0006784C"/>
    <w:rsid w:val="000751F3"/>
    <w:rsid w:val="00083EBD"/>
    <w:rsid w:val="00090623"/>
    <w:rsid w:val="000A1E3C"/>
    <w:rsid w:val="000A27E1"/>
    <w:rsid w:val="000A5528"/>
    <w:rsid w:val="000A5686"/>
    <w:rsid w:val="000B40D9"/>
    <w:rsid w:val="000B6165"/>
    <w:rsid w:val="000D4BD5"/>
    <w:rsid w:val="000D6FFB"/>
    <w:rsid w:val="000E11D7"/>
    <w:rsid w:val="000E5363"/>
    <w:rsid w:val="000E65D9"/>
    <w:rsid w:val="000F7901"/>
    <w:rsid w:val="00101424"/>
    <w:rsid w:val="001019B2"/>
    <w:rsid w:val="00124F79"/>
    <w:rsid w:val="0012576D"/>
    <w:rsid w:val="0012718C"/>
    <w:rsid w:val="0013064B"/>
    <w:rsid w:val="0013097D"/>
    <w:rsid w:val="00133A02"/>
    <w:rsid w:val="00150899"/>
    <w:rsid w:val="00166299"/>
    <w:rsid w:val="00167AA3"/>
    <w:rsid w:val="001773F9"/>
    <w:rsid w:val="00184C70"/>
    <w:rsid w:val="0018778A"/>
    <w:rsid w:val="00194FF1"/>
    <w:rsid w:val="0019661D"/>
    <w:rsid w:val="00197461"/>
    <w:rsid w:val="001B5A81"/>
    <w:rsid w:val="001B61E5"/>
    <w:rsid w:val="001C648C"/>
    <w:rsid w:val="001D0AFF"/>
    <w:rsid w:val="001E1076"/>
    <w:rsid w:val="001E69D2"/>
    <w:rsid w:val="001E7BFC"/>
    <w:rsid w:val="00206739"/>
    <w:rsid w:val="00212879"/>
    <w:rsid w:val="00223E83"/>
    <w:rsid w:val="00235166"/>
    <w:rsid w:val="00237D50"/>
    <w:rsid w:val="00242D7D"/>
    <w:rsid w:val="002519B9"/>
    <w:rsid w:val="0025278E"/>
    <w:rsid w:val="002617E1"/>
    <w:rsid w:val="00262913"/>
    <w:rsid w:val="00266161"/>
    <w:rsid w:val="00270144"/>
    <w:rsid w:val="00272BEB"/>
    <w:rsid w:val="00276293"/>
    <w:rsid w:val="00294340"/>
    <w:rsid w:val="002A3156"/>
    <w:rsid w:val="002B28E5"/>
    <w:rsid w:val="002B2DC8"/>
    <w:rsid w:val="002B71A8"/>
    <w:rsid w:val="002C5439"/>
    <w:rsid w:val="002D1DE0"/>
    <w:rsid w:val="002E273A"/>
    <w:rsid w:val="002E6F0A"/>
    <w:rsid w:val="002F31A9"/>
    <w:rsid w:val="002F5BB4"/>
    <w:rsid w:val="00310D0D"/>
    <w:rsid w:val="00315F58"/>
    <w:rsid w:val="00321F44"/>
    <w:rsid w:val="00334FB2"/>
    <w:rsid w:val="003424DB"/>
    <w:rsid w:val="00343DB7"/>
    <w:rsid w:val="00345CB6"/>
    <w:rsid w:val="00351A6C"/>
    <w:rsid w:val="00354DA2"/>
    <w:rsid w:val="00362BDA"/>
    <w:rsid w:val="00387D36"/>
    <w:rsid w:val="003909C7"/>
    <w:rsid w:val="00396A81"/>
    <w:rsid w:val="00397487"/>
    <w:rsid w:val="003A0CAD"/>
    <w:rsid w:val="003A3968"/>
    <w:rsid w:val="003B0683"/>
    <w:rsid w:val="003B098C"/>
    <w:rsid w:val="003B62E9"/>
    <w:rsid w:val="003C4D7D"/>
    <w:rsid w:val="003C7E8E"/>
    <w:rsid w:val="003D2128"/>
    <w:rsid w:val="003D2701"/>
    <w:rsid w:val="003D7444"/>
    <w:rsid w:val="003F5B8A"/>
    <w:rsid w:val="003F5C42"/>
    <w:rsid w:val="003F7249"/>
    <w:rsid w:val="004013B3"/>
    <w:rsid w:val="00402940"/>
    <w:rsid w:val="004077B1"/>
    <w:rsid w:val="00430DFC"/>
    <w:rsid w:val="00433974"/>
    <w:rsid w:val="00443D13"/>
    <w:rsid w:val="00455531"/>
    <w:rsid w:val="0046041F"/>
    <w:rsid w:val="00472CF1"/>
    <w:rsid w:val="00473EF2"/>
    <w:rsid w:val="004867A5"/>
    <w:rsid w:val="00487B2D"/>
    <w:rsid w:val="004B5036"/>
    <w:rsid w:val="004B504E"/>
    <w:rsid w:val="004C3AE7"/>
    <w:rsid w:val="004D1A27"/>
    <w:rsid w:val="004D624F"/>
    <w:rsid w:val="004E0A00"/>
    <w:rsid w:val="004E4128"/>
    <w:rsid w:val="004E4611"/>
    <w:rsid w:val="004E5C6C"/>
    <w:rsid w:val="004F21C8"/>
    <w:rsid w:val="004F670C"/>
    <w:rsid w:val="00506B01"/>
    <w:rsid w:val="00507486"/>
    <w:rsid w:val="00511F72"/>
    <w:rsid w:val="005160C7"/>
    <w:rsid w:val="00525C95"/>
    <w:rsid w:val="005276DC"/>
    <w:rsid w:val="00554107"/>
    <w:rsid w:val="0055559F"/>
    <w:rsid w:val="00591A99"/>
    <w:rsid w:val="005A07D4"/>
    <w:rsid w:val="005A4916"/>
    <w:rsid w:val="005B0094"/>
    <w:rsid w:val="005B102F"/>
    <w:rsid w:val="005B2936"/>
    <w:rsid w:val="005B3BB0"/>
    <w:rsid w:val="005B7D58"/>
    <w:rsid w:val="005C246C"/>
    <w:rsid w:val="005C5C84"/>
    <w:rsid w:val="005D1C91"/>
    <w:rsid w:val="005D32EB"/>
    <w:rsid w:val="005E0179"/>
    <w:rsid w:val="005E03C2"/>
    <w:rsid w:val="005E3A8C"/>
    <w:rsid w:val="005E65D3"/>
    <w:rsid w:val="005E76CD"/>
    <w:rsid w:val="005F12A3"/>
    <w:rsid w:val="00606426"/>
    <w:rsid w:val="006143BD"/>
    <w:rsid w:val="00620C1D"/>
    <w:rsid w:val="00632B89"/>
    <w:rsid w:val="0063596C"/>
    <w:rsid w:val="0064083B"/>
    <w:rsid w:val="006421F2"/>
    <w:rsid w:val="00646D29"/>
    <w:rsid w:val="00647E85"/>
    <w:rsid w:val="00650099"/>
    <w:rsid w:val="006648B1"/>
    <w:rsid w:val="0067099D"/>
    <w:rsid w:val="006878E2"/>
    <w:rsid w:val="00690AFD"/>
    <w:rsid w:val="00697FF9"/>
    <w:rsid w:val="006B2D8A"/>
    <w:rsid w:val="006B30D9"/>
    <w:rsid w:val="006B632F"/>
    <w:rsid w:val="006C4C7F"/>
    <w:rsid w:val="006C6737"/>
    <w:rsid w:val="006E5848"/>
    <w:rsid w:val="006E59B8"/>
    <w:rsid w:val="006E59FC"/>
    <w:rsid w:val="006E7D84"/>
    <w:rsid w:val="006F38E2"/>
    <w:rsid w:val="006F5189"/>
    <w:rsid w:val="006F51EB"/>
    <w:rsid w:val="006F5592"/>
    <w:rsid w:val="006F5F50"/>
    <w:rsid w:val="0070328A"/>
    <w:rsid w:val="007068AC"/>
    <w:rsid w:val="00706B87"/>
    <w:rsid w:val="00710A96"/>
    <w:rsid w:val="0071205B"/>
    <w:rsid w:val="007140ED"/>
    <w:rsid w:val="007264D4"/>
    <w:rsid w:val="00744B89"/>
    <w:rsid w:val="007547A1"/>
    <w:rsid w:val="00754E48"/>
    <w:rsid w:val="007602D7"/>
    <w:rsid w:val="00767F4B"/>
    <w:rsid w:val="007713C0"/>
    <w:rsid w:val="00775405"/>
    <w:rsid w:val="007871C7"/>
    <w:rsid w:val="0079175B"/>
    <w:rsid w:val="00795378"/>
    <w:rsid w:val="00796295"/>
    <w:rsid w:val="007B44C8"/>
    <w:rsid w:val="007C6FC2"/>
    <w:rsid w:val="007D1B63"/>
    <w:rsid w:val="007F368A"/>
    <w:rsid w:val="008114DF"/>
    <w:rsid w:val="008208D9"/>
    <w:rsid w:val="00823D9E"/>
    <w:rsid w:val="008244DA"/>
    <w:rsid w:val="0082600C"/>
    <w:rsid w:val="008344FB"/>
    <w:rsid w:val="0085729A"/>
    <w:rsid w:val="0086187D"/>
    <w:rsid w:val="00873A21"/>
    <w:rsid w:val="00880C7A"/>
    <w:rsid w:val="00881123"/>
    <w:rsid w:val="00881FB7"/>
    <w:rsid w:val="008838D6"/>
    <w:rsid w:val="00886EDD"/>
    <w:rsid w:val="008871BE"/>
    <w:rsid w:val="00895887"/>
    <w:rsid w:val="00896237"/>
    <w:rsid w:val="008A00FD"/>
    <w:rsid w:val="008A0736"/>
    <w:rsid w:val="008A57CF"/>
    <w:rsid w:val="008B72BD"/>
    <w:rsid w:val="008C0C63"/>
    <w:rsid w:val="008D6D6A"/>
    <w:rsid w:val="008E5C1B"/>
    <w:rsid w:val="008E6ABE"/>
    <w:rsid w:val="00900A19"/>
    <w:rsid w:val="00900E0A"/>
    <w:rsid w:val="0090283D"/>
    <w:rsid w:val="00911159"/>
    <w:rsid w:val="00914552"/>
    <w:rsid w:val="00921A3F"/>
    <w:rsid w:val="00940936"/>
    <w:rsid w:val="00943A5D"/>
    <w:rsid w:val="00943BFC"/>
    <w:rsid w:val="0094771F"/>
    <w:rsid w:val="00954E59"/>
    <w:rsid w:val="00957F05"/>
    <w:rsid w:val="00963A7B"/>
    <w:rsid w:val="00976EEF"/>
    <w:rsid w:val="009824D3"/>
    <w:rsid w:val="00984A4A"/>
    <w:rsid w:val="009965FC"/>
    <w:rsid w:val="009A4CB1"/>
    <w:rsid w:val="009A4D4E"/>
    <w:rsid w:val="009D1F95"/>
    <w:rsid w:val="009F7DEF"/>
    <w:rsid w:val="00A072FE"/>
    <w:rsid w:val="00A22EAD"/>
    <w:rsid w:val="00A24524"/>
    <w:rsid w:val="00A354C2"/>
    <w:rsid w:val="00A35595"/>
    <w:rsid w:val="00A45D47"/>
    <w:rsid w:val="00A8335D"/>
    <w:rsid w:val="00A848C1"/>
    <w:rsid w:val="00A854BA"/>
    <w:rsid w:val="00A85972"/>
    <w:rsid w:val="00A86BD5"/>
    <w:rsid w:val="00A90676"/>
    <w:rsid w:val="00A97009"/>
    <w:rsid w:val="00AA4DD9"/>
    <w:rsid w:val="00AB0E86"/>
    <w:rsid w:val="00AB54A2"/>
    <w:rsid w:val="00AC27DF"/>
    <w:rsid w:val="00AD689C"/>
    <w:rsid w:val="00AE07E5"/>
    <w:rsid w:val="00AF08B6"/>
    <w:rsid w:val="00AF1700"/>
    <w:rsid w:val="00B31AED"/>
    <w:rsid w:val="00B33316"/>
    <w:rsid w:val="00B33825"/>
    <w:rsid w:val="00B33E48"/>
    <w:rsid w:val="00B34735"/>
    <w:rsid w:val="00B3609D"/>
    <w:rsid w:val="00B52813"/>
    <w:rsid w:val="00B529C5"/>
    <w:rsid w:val="00B56742"/>
    <w:rsid w:val="00B62F3D"/>
    <w:rsid w:val="00B65C8C"/>
    <w:rsid w:val="00B9028B"/>
    <w:rsid w:val="00B9142F"/>
    <w:rsid w:val="00B95DA8"/>
    <w:rsid w:val="00BA1105"/>
    <w:rsid w:val="00BA7FC0"/>
    <w:rsid w:val="00BB21B7"/>
    <w:rsid w:val="00BB79F8"/>
    <w:rsid w:val="00BC00EC"/>
    <w:rsid w:val="00BC0618"/>
    <w:rsid w:val="00BC2AB0"/>
    <w:rsid w:val="00BC5A26"/>
    <w:rsid w:val="00BD1A6F"/>
    <w:rsid w:val="00BE0B3F"/>
    <w:rsid w:val="00BF158B"/>
    <w:rsid w:val="00C0228E"/>
    <w:rsid w:val="00C037A9"/>
    <w:rsid w:val="00C03842"/>
    <w:rsid w:val="00C04616"/>
    <w:rsid w:val="00C200AF"/>
    <w:rsid w:val="00C2080F"/>
    <w:rsid w:val="00C240E0"/>
    <w:rsid w:val="00C34A4B"/>
    <w:rsid w:val="00C34F2D"/>
    <w:rsid w:val="00C47E1F"/>
    <w:rsid w:val="00C5430B"/>
    <w:rsid w:val="00C74AAB"/>
    <w:rsid w:val="00C81161"/>
    <w:rsid w:val="00C84961"/>
    <w:rsid w:val="00C870EC"/>
    <w:rsid w:val="00C908B1"/>
    <w:rsid w:val="00CA2544"/>
    <w:rsid w:val="00CA50E6"/>
    <w:rsid w:val="00CC3EB5"/>
    <w:rsid w:val="00CC7FA2"/>
    <w:rsid w:val="00CD097C"/>
    <w:rsid w:val="00CF741F"/>
    <w:rsid w:val="00D06D46"/>
    <w:rsid w:val="00D166B8"/>
    <w:rsid w:val="00D212C5"/>
    <w:rsid w:val="00D2206B"/>
    <w:rsid w:val="00D23222"/>
    <w:rsid w:val="00D26352"/>
    <w:rsid w:val="00D341FB"/>
    <w:rsid w:val="00D4010E"/>
    <w:rsid w:val="00D4211B"/>
    <w:rsid w:val="00D504DC"/>
    <w:rsid w:val="00D50BB7"/>
    <w:rsid w:val="00D50CCE"/>
    <w:rsid w:val="00D56110"/>
    <w:rsid w:val="00D604CE"/>
    <w:rsid w:val="00D63D5F"/>
    <w:rsid w:val="00D65AF3"/>
    <w:rsid w:val="00D91C4E"/>
    <w:rsid w:val="00DB3C92"/>
    <w:rsid w:val="00DB41A2"/>
    <w:rsid w:val="00DC0E82"/>
    <w:rsid w:val="00DC77D8"/>
    <w:rsid w:val="00DD5DE3"/>
    <w:rsid w:val="00DE2154"/>
    <w:rsid w:val="00DE5FFD"/>
    <w:rsid w:val="00DE646B"/>
    <w:rsid w:val="00DF47C6"/>
    <w:rsid w:val="00DF695C"/>
    <w:rsid w:val="00DF7F12"/>
    <w:rsid w:val="00E000FE"/>
    <w:rsid w:val="00E00F9C"/>
    <w:rsid w:val="00E03356"/>
    <w:rsid w:val="00E0388A"/>
    <w:rsid w:val="00E1149C"/>
    <w:rsid w:val="00E12EA5"/>
    <w:rsid w:val="00E17E0D"/>
    <w:rsid w:val="00E22F57"/>
    <w:rsid w:val="00E305C0"/>
    <w:rsid w:val="00E3089E"/>
    <w:rsid w:val="00E408A7"/>
    <w:rsid w:val="00E54802"/>
    <w:rsid w:val="00E60FF9"/>
    <w:rsid w:val="00E67175"/>
    <w:rsid w:val="00E72444"/>
    <w:rsid w:val="00E73271"/>
    <w:rsid w:val="00E9421E"/>
    <w:rsid w:val="00E96218"/>
    <w:rsid w:val="00EB2B34"/>
    <w:rsid w:val="00EC037F"/>
    <w:rsid w:val="00EC1A97"/>
    <w:rsid w:val="00ED5229"/>
    <w:rsid w:val="00EE10AE"/>
    <w:rsid w:val="00EE2798"/>
    <w:rsid w:val="00EE2EB7"/>
    <w:rsid w:val="00EE7578"/>
    <w:rsid w:val="00F0323B"/>
    <w:rsid w:val="00F037DB"/>
    <w:rsid w:val="00F10050"/>
    <w:rsid w:val="00F12787"/>
    <w:rsid w:val="00F12F38"/>
    <w:rsid w:val="00F21DFC"/>
    <w:rsid w:val="00F21ECA"/>
    <w:rsid w:val="00F244F9"/>
    <w:rsid w:val="00F262B2"/>
    <w:rsid w:val="00F27E46"/>
    <w:rsid w:val="00F31027"/>
    <w:rsid w:val="00F37030"/>
    <w:rsid w:val="00F37D15"/>
    <w:rsid w:val="00F426EB"/>
    <w:rsid w:val="00F50C80"/>
    <w:rsid w:val="00F60609"/>
    <w:rsid w:val="00F816EA"/>
    <w:rsid w:val="00F8571F"/>
    <w:rsid w:val="00F87984"/>
    <w:rsid w:val="00FA18EA"/>
    <w:rsid w:val="00FB3C03"/>
    <w:rsid w:val="00FB6645"/>
    <w:rsid w:val="00FB73CB"/>
    <w:rsid w:val="00FB7DF7"/>
    <w:rsid w:val="00FC14F3"/>
    <w:rsid w:val="00FC469B"/>
    <w:rsid w:val="00FC6005"/>
    <w:rsid w:val="00FC7200"/>
    <w:rsid w:val="00FD2056"/>
    <w:rsid w:val="00FD2AD8"/>
    <w:rsid w:val="00FD7B6E"/>
    <w:rsid w:val="00FE18FA"/>
    <w:rsid w:val="00FE7B91"/>
    <w:rsid w:val="00FF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DD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86EDD"/>
    <w:pPr>
      <w:keepNext/>
      <w:tabs>
        <w:tab w:val="num" w:pos="0"/>
      </w:tabs>
      <w:spacing w:after="120"/>
      <w:ind w:left="567"/>
      <w:jc w:val="both"/>
      <w:outlineLvl w:val="0"/>
    </w:pPr>
    <w:rPr>
      <w:b/>
      <w:caps/>
      <w:szCs w:val="20"/>
    </w:rPr>
  </w:style>
  <w:style w:type="paragraph" w:styleId="2">
    <w:name w:val="heading 2"/>
    <w:basedOn w:val="a"/>
    <w:next w:val="a"/>
    <w:qFormat/>
    <w:rsid w:val="00886EDD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6EDD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536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86EDD"/>
    <w:rPr>
      <w:rFonts w:ascii="Courier New" w:hAnsi="Courier New"/>
      <w:sz w:val="24"/>
      <w:szCs w:val="24"/>
    </w:rPr>
  </w:style>
  <w:style w:type="character" w:customStyle="1" w:styleId="WW8Num4z0">
    <w:name w:val="WW8Num4z0"/>
    <w:rsid w:val="00886EDD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886EDD"/>
    <w:rPr>
      <w:rFonts w:ascii="OpenSymbol" w:hAnsi="OpenSymbol" w:cs="StarSymbol"/>
      <w:sz w:val="18"/>
      <w:szCs w:val="18"/>
    </w:rPr>
  </w:style>
  <w:style w:type="character" w:customStyle="1" w:styleId="WW8Num5z0">
    <w:name w:val="WW8Num5z0"/>
    <w:rsid w:val="00886EDD"/>
    <w:rPr>
      <w:rFonts w:ascii="Courier New" w:hAnsi="Courier New"/>
      <w:sz w:val="24"/>
      <w:szCs w:val="24"/>
    </w:rPr>
  </w:style>
  <w:style w:type="character" w:customStyle="1" w:styleId="WW8Num5z1">
    <w:name w:val="WW8Num5z1"/>
    <w:rsid w:val="00886EDD"/>
    <w:rPr>
      <w:rFonts w:ascii="Courier New" w:hAnsi="Courier New" w:cs="Courier New"/>
    </w:rPr>
  </w:style>
  <w:style w:type="character" w:customStyle="1" w:styleId="WW8Num5z2">
    <w:name w:val="WW8Num5z2"/>
    <w:rsid w:val="00886EDD"/>
    <w:rPr>
      <w:rFonts w:ascii="Wingdings" w:hAnsi="Wingdings"/>
    </w:rPr>
  </w:style>
  <w:style w:type="character" w:customStyle="1" w:styleId="WW8Num6z0">
    <w:name w:val="WW8Num6z0"/>
    <w:rsid w:val="00886EDD"/>
    <w:rPr>
      <w:rFonts w:ascii="Symbol" w:hAnsi="Symbol"/>
    </w:rPr>
  </w:style>
  <w:style w:type="character" w:customStyle="1" w:styleId="WW8Num6z1">
    <w:name w:val="WW8Num6z1"/>
    <w:rsid w:val="00886EDD"/>
    <w:rPr>
      <w:rFonts w:ascii="Courier New" w:hAnsi="Courier New" w:cs="Courier New"/>
    </w:rPr>
  </w:style>
  <w:style w:type="character" w:customStyle="1" w:styleId="WW8Num6z2">
    <w:name w:val="WW8Num6z2"/>
    <w:rsid w:val="00886EDD"/>
    <w:rPr>
      <w:rFonts w:ascii="Wingdings" w:hAnsi="Wingdings"/>
    </w:rPr>
  </w:style>
  <w:style w:type="character" w:customStyle="1" w:styleId="WW8Num7z0">
    <w:name w:val="WW8Num7z0"/>
    <w:rsid w:val="00886EDD"/>
    <w:rPr>
      <w:rFonts w:ascii="Symbol" w:hAnsi="Symbol"/>
    </w:rPr>
  </w:style>
  <w:style w:type="character" w:customStyle="1" w:styleId="WW8Num7z1">
    <w:name w:val="WW8Num7z1"/>
    <w:rsid w:val="00886EDD"/>
    <w:rPr>
      <w:rFonts w:ascii="Courier New" w:hAnsi="Courier New" w:cs="Courier New"/>
    </w:rPr>
  </w:style>
  <w:style w:type="character" w:customStyle="1" w:styleId="WW8Num7z2">
    <w:name w:val="WW8Num7z2"/>
    <w:rsid w:val="00886EDD"/>
    <w:rPr>
      <w:rFonts w:ascii="Wingdings" w:hAnsi="Wingdings"/>
    </w:rPr>
  </w:style>
  <w:style w:type="character" w:customStyle="1" w:styleId="WW8Num8z0">
    <w:name w:val="WW8Num8z0"/>
    <w:rsid w:val="00886EDD"/>
    <w:rPr>
      <w:rFonts w:ascii="Symbol" w:hAnsi="Symbol" w:cs="StarSymbol"/>
      <w:sz w:val="18"/>
      <w:szCs w:val="18"/>
    </w:rPr>
  </w:style>
  <w:style w:type="character" w:customStyle="1" w:styleId="WW8Num8z1">
    <w:name w:val="WW8Num8z1"/>
    <w:rsid w:val="00886EDD"/>
    <w:rPr>
      <w:rFonts w:ascii="OpenSymbol" w:hAnsi="OpenSymbol" w:cs="StarSymbol"/>
      <w:sz w:val="18"/>
      <w:szCs w:val="18"/>
    </w:rPr>
  </w:style>
  <w:style w:type="character" w:customStyle="1" w:styleId="WW8Num8z2">
    <w:name w:val="WW8Num8z2"/>
    <w:rsid w:val="00886EDD"/>
    <w:rPr>
      <w:rFonts w:ascii="Wingdings" w:hAnsi="Wingdings"/>
    </w:rPr>
  </w:style>
  <w:style w:type="character" w:customStyle="1" w:styleId="WW8Num9z0">
    <w:name w:val="WW8Num9z0"/>
    <w:rsid w:val="00886EDD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886EDD"/>
    <w:rPr>
      <w:rFonts w:ascii="OpenSymbol" w:hAnsi="OpenSymbol" w:cs="StarSymbol"/>
      <w:sz w:val="18"/>
      <w:szCs w:val="18"/>
    </w:rPr>
  </w:style>
  <w:style w:type="character" w:customStyle="1" w:styleId="WW8Num9z2">
    <w:name w:val="WW8Num9z2"/>
    <w:rsid w:val="00886EDD"/>
    <w:rPr>
      <w:rFonts w:ascii="Wingdings" w:hAnsi="Wingdings"/>
    </w:rPr>
  </w:style>
  <w:style w:type="character" w:customStyle="1" w:styleId="10">
    <w:name w:val="Основной шрифт абзаца1"/>
    <w:rsid w:val="00886EDD"/>
  </w:style>
  <w:style w:type="character" w:customStyle="1" w:styleId="Absatz-Standardschriftart">
    <w:name w:val="Absatz-Standardschriftart"/>
    <w:rsid w:val="00886EDD"/>
  </w:style>
  <w:style w:type="character" w:customStyle="1" w:styleId="WW-Absatz-Standardschriftart">
    <w:name w:val="WW-Absatz-Standardschriftart"/>
    <w:rsid w:val="00886EDD"/>
  </w:style>
  <w:style w:type="character" w:customStyle="1" w:styleId="WW-Absatz-Standardschriftart1">
    <w:name w:val="WW-Absatz-Standardschriftart1"/>
    <w:rsid w:val="00886EDD"/>
  </w:style>
  <w:style w:type="character" w:customStyle="1" w:styleId="WW-Absatz-Standardschriftart11">
    <w:name w:val="WW-Absatz-Standardschriftart11"/>
    <w:rsid w:val="00886EDD"/>
  </w:style>
  <w:style w:type="character" w:customStyle="1" w:styleId="WW-Absatz-Standardschriftart111">
    <w:name w:val="WW-Absatz-Standardschriftart111"/>
    <w:rsid w:val="00886EDD"/>
  </w:style>
  <w:style w:type="character" w:customStyle="1" w:styleId="WW-Absatz-Standardschriftart1111">
    <w:name w:val="WW-Absatz-Standardschriftart1111"/>
    <w:rsid w:val="00886EDD"/>
  </w:style>
  <w:style w:type="character" w:customStyle="1" w:styleId="WW-Absatz-Standardschriftart11111">
    <w:name w:val="WW-Absatz-Standardschriftart11111"/>
    <w:rsid w:val="00886EDD"/>
  </w:style>
  <w:style w:type="character" w:customStyle="1" w:styleId="WW8Num3z0">
    <w:name w:val="WW8Num3z0"/>
    <w:rsid w:val="00886ED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886EDD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886EDD"/>
    <w:rPr>
      <w:rFonts w:ascii="OpenSymbol" w:hAnsi="Open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886EDD"/>
  </w:style>
  <w:style w:type="character" w:customStyle="1" w:styleId="WW-Absatz-Standardschriftart1111111">
    <w:name w:val="WW-Absatz-Standardschriftart1111111"/>
    <w:rsid w:val="00886EDD"/>
  </w:style>
  <w:style w:type="character" w:customStyle="1" w:styleId="WW-Absatz-Standardschriftart11111111">
    <w:name w:val="WW-Absatz-Standardschriftart11111111"/>
    <w:rsid w:val="00886EDD"/>
  </w:style>
  <w:style w:type="character" w:customStyle="1" w:styleId="WW-Absatz-Standardschriftart111111111">
    <w:name w:val="WW-Absatz-Standardschriftart111111111"/>
    <w:rsid w:val="00886EDD"/>
  </w:style>
  <w:style w:type="character" w:customStyle="1" w:styleId="WW-Absatz-Standardschriftart1111111111">
    <w:name w:val="WW-Absatz-Standardschriftart1111111111"/>
    <w:rsid w:val="00886EDD"/>
  </w:style>
  <w:style w:type="character" w:customStyle="1" w:styleId="WW-Absatz-Standardschriftart11111111111">
    <w:name w:val="WW-Absatz-Standardschriftart11111111111"/>
    <w:rsid w:val="00886EDD"/>
  </w:style>
  <w:style w:type="character" w:customStyle="1" w:styleId="WW-Absatz-Standardschriftart111111111111">
    <w:name w:val="WW-Absatz-Standardschriftart111111111111"/>
    <w:rsid w:val="00886EDD"/>
  </w:style>
  <w:style w:type="character" w:customStyle="1" w:styleId="WW-Absatz-Standardschriftart1111111111111">
    <w:name w:val="WW-Absatz-Standardschriftart1111111111111"/>
    <w:rsid w:val="00886EDD"/>
  </w:style>
  <w:style w:type="character" w:customStyle="1" w:styleId="WW-Absatz-Standardschriftart11111111111111">
    <w:name w:val="WW-Absatz-Standardschriftart11111111111111"/>
    <w:rsid w:val="00886EDD"/>
  </w:style>
  <w:style w:type="character" w:customStyle="1" w:styleId="WW8Num5z3">
    <w:name w:val="WW8Num5z3"/>
    <w:rsid w:val="00886EDD"/>
    <w:rPr>
      <w:rFonts w:ascii="Symbol" w:hAnsi="Symbol"/>
    </w:rPr>
  </w:style>
  <w:style w:type="character" w:customStyle="1" w:styleId="a3">
    <w:name w:val="Маркеры списка"/>
    <w:rsid w:val="00886EDD"/>
    <w:rPr>
      <w:rFonts w:ascii="StarSymbol" w:eastAsia="StarSymbol" w:hAnsi="StarSymbol" w:cs="StarSymbol"/>
      <w:sz w:val="18"/>
      <w:szCs w:val="18"/>
    </w:rPr>
  </w:style>
  <w:style w:type="character" w:customStyle="1" w:styleId="WW8Num10z0">
    <w:name w:val="WW8Num10z0"/>
    <w:rsid w:val="00886EDD"/>
    <w:rPr>
      <w:rFonts w:ascii="Symbol" w:hAnsi="Symbol"/>
    </w:rPr>
  </w:style>
  <w:style w:type="character" w:customStyle="1" w:styleId="a4">
    <w:name w:val="Символ нумерации"/>
    <w:rsid w:val="00886EDD"/>
  </w:style>
  <w:style w:type="character" w:customStyle="1" w:styleId="FontStyle48">
    <w:name w:val="Font Style48"/>
    <w:rsid w:val="00886EDD"/>
    <w:rPr>
      <w:rFonts w:cs="Times New Roman"/>
      <w:sz w:val="12"/>
      <w:szCs w:val="12"/>
    </w:rPr>
  </w:style>
  <w:style w:type="character" w:customStyle="1" w:styleId="30">
    <w:name w:val="Заголовок 3 Знак"/>
    <w:aliases w:val="Заголовок 3 МОЙ Знак"/>
    <w:rsid w:val="00886EDD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styleId="a5">
    <w:name w:val="Strong"/>
    <w:qFormat/>
    <w:rsid w:val="00886EDD"/>
    <w:rPr>
      <w:b/>
      <w:bCs/>
    </w:rPr>
  </w:style>
  <w:style w:type="character" w:customStyle="1" w:styleId="20">
    <w:name w:val="Основной шрифт абзаца2"/>
    <w:rsid w:val="00886EDD"/>
  </w:style>
  <w:style w:type="paragraph" w:customStyle="1" w:styleId="11">
    <w:name w:val="Заголовок1"/>
    <w:basedOn w:val="a"/>
    <w:next w:val="a6"/>
    <w:rsid w:val="00886ED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qFormat/>
    <w:rsid w:val="00886EDD"/>
    <w:pPr>
      <w:spacing w:after="120"/>
    </w:pPr>
  </w:style>
  <w:style w:type="paragraph" w:styleId="a8">
    <w:name w:val="Title"/>
    <w:basedOn w:val="11"/>
    <w:next w:val="a9"/>
    <w:qFormat/>
    <w:rsid w:val="00886EDD"/>
  </w:style>
  <w:style w:type="paragraph" w:styleId="a9">
    <w:name w:val="Subtitle"/>
    <w:basedOn w:val="11"/>
    <w:next w:val="a6"/>
    <w:qFormat/>
    <w:rsid w:val="00886EDD"/>
    <w:pPr>
      <w:jc w:val="center"/>
    </w:pPr>
    <w:rPr>
      <w:i/>
      <w:iCs/>
    </w:rPr>
  </w:style>
  <w:style w:type="paragraph" w:styleId="aa">
    <w:name w:val="List"/>
    <w:basedOn w:val="a6"/>
    <w:rsid w:val="00886EDD"/>
    <w:rPr>
      <w:rFonts w:cs="Tahoma"/>
    </w:rPr>
  </w:style>
  <w:style w:type="paragraph" w:customStyle="1" w:styleId="21">
    <w:name w:val="Название2"/>
    <w:basedOn w:val="a"/>
    <w:rsid w:val="00886EDD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886EDD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886EDD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886EDD"/>
    <w:pPr>
      <w:suppressLineNumbers/>
    </w:pPr>
    <w:rPr>
      <w:rFonts w:cs="Tahoma"/>
    </w:rPr>
  </w:style>
  <w:style w:type="paragraph" w:customStyle="1" w:styleId="31">
    <w:name w:val="Основной текст с отступом 31"/>
    <w:basedOn w:val="a"/>
    <w:rsid w:val="00886EDD"/>
    <w:pPr>
      <w:ind w:firstLine="708"/>
    </w:pPr>
  </w:style>
  <w:style w:type="paragraph" w:customStyle="1" w:styleId="14">
    <w:name w:val="Продолжение списка1"/>
    <w:basedOn w:val="a"/>
    <w:rsid w:val="00886EDD"/>
    <w:pPr>
      <w:spacing w:after="120"/>
      <w:ind w:left="283"/>
    </w:pPr>
  </w:style>
  <w:style w:type="paragraph" w:customStyle="1" w:styleId="ConsPlusTitle">
    <w:name w:val="ConsPlusTitle"/>
    <w:basedOn w:val="a"/>
    <w:next w:val="ConsPlusNormal"/>
    <w:rsid w:val="00886EDD"/>
    <w:rPr>
      <w:rFonts w:ascii="Arial" w:eastAsia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link w:val="ConsPlusNormal0"/>
    <w:rsid w:val="00886ED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b">
    <w:name w:val="Body Text Indent"/>
    <w:basedOn w:val="a"/>
    <w:rsid w:val="00886EDD"/>
    <w:pPr>
      <w:spacing w:line="360" w:lineRule="auto"/>
      <w:ind w:firstLine="709"/>
      <w:jc w:val="both"/>
    </w:pPr>
  </w:style>
  <w:style w:type="paragraph" w:customStyle="1" w:styleId="ac">
    <w:name w:val="Содержимое таблицы"/>
    <w:basedOn w:val="a"/>
    <w:rsid w:val="00886EDD"/>
    <w:pPr>
      <w:suppressLineNumbers/>
    </w:pPr>
    <w:rPr>
      <w:color w:val="000000"/>
    </w:rPr>
  </w:style>
  <w:style w:type="paragraph" w:customStyle="1" w:styleId="ad">
    <w:name w:val="Заголовок таблицы"/>
    <w:basedOn w:val="ac"/>
    <w:rsid w:val="00886EDD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rsid w:val="00886EDD"/>
    <w:pPr>
      <w:spacing w:after="120" w:line="480" w:lineRule="auto"/>
      <w:ind w:left="283"/>
    </w:pPr>
  </w:style>
  <w:style w:type="paragraph" w:styleId="ae">
    <w:name w:val="header"/>
    <w:basedOn w:val="a"/>
    <w:rsid w:val="00886EDD"/>
    <w:pPr>
      <w:suppressLineNumbers/>
      <w:tabs>
        <w:tab w:val="center" w:pos="4818"/>
        <w:tab w:val="right" w:pos="9637"/>
      </w:tabs>
    </w:pPr>
  </w:style>
  <w:style w:type="paragraph" w:styleId="af">
    <w:name w:val="footer"/>
    <w:basedOn w:val="a"/>
    <w:rsid w:val="00886EDD"/>
    <w:pPr>
      <w:suppressLineNumbers/>
      <w:tabs>
        <w:tab w:val="center" w:pos="4819"/>
        <w:tab w:val="right" w:pos="9638"/>
      </w:tabs>
    </w:pPr>
  </w:style>
  <w:style w:type="paragraph" w:customStyle="1" w:styleId="ConsPlusNonformat">
    <w:name w:val="ConsPlusNonformat"/>
    <w:basedOn w:val="a"/>
    <w:next w:val="ConsPlusNormal"/>
    <w:rsid w:val="00886EDD"/>
    <w:pPr>
      <w:autoSpaceDE w:val="0"/>
    </w:pPr>
    <w:rPr>
      <w:rFonts w:ascii="Courier New" w:eastAsia="Courier New" w:hAnsi="Courier New"/>
      <w:kern w:val="0"/>
      <w:sz w:val="20"/>
      <w:szCs w:val="20"/>
    </w:rPr>
  </w:style>
  <w:style w:type="paragraph" w:customStyle="1" w:styleId="ConsPlusCell">
    <w:name w:val="ConsPlusCell"/>
    <w:basedOn w:val="a"/>
    <w:rsid w:val="00886EDD"/>
    <w:pPr>
      <w:autoSpaceDE w:val="0"/>
    </w:pPr>
    <w:rPr>
      <w:rFonts w:ascii="Arial" w:eastAsia="Arial" w:hAnsi="Arial"/>
      <w:kern w:val="0"/>
      <w:sz w:val="20"/>
      <w:szCs w:val="20"/>
    </w:rPr>
  </w:style>
  <w:style w:type="paragraph" w:customStyle="1" w:styleId="ConsPlusDocList">
    <w:name w:val="ConsPlusDocList"/>
    <w:basedOn w:val="a"/>
    <w:rsid w:val="00886EDD"/>
    <w:pPr>
      <w:autoSpaceDE w:val="0"/>
    </w:pPr>
    <w:rPr>
      <w:rFonts w:ascii="Courier New" w:eastAsia="Courier New" w:hAnsi="Courier New"/>
      <w:kern w:val="0"/>
      <w:sz w:val="20"/>
      <w:szCs w:val="20"/>
    </w:rPr>
  </w:style>
  <w:style w:type="paragraph" w:customStyle="1" w:styleId="41">
    <w:name w:val="4"/>
    <w:basedOn w:val="4"/>
    <w:link w:val="42"/>
    <w:autoRedefine/>
    <w:qFormat/>
    <w:rsid w:val="000E5363"/>
    <w:pPr>
      <w:widowControl/>
      <w:spacing w:before="0" w:after="0"/>
      <w:jc w:val="center"/>
    </w:pPr>
    <w:rPr>
      <w:rFonts w:ascii="Times New Roman" w:hAnsi="Times New Roman"/>
      <w:kern w:val="0"/>
      <w:sz w:val="24"/>
      <w:szCs w:val="24"/>
    </w:rPr>
  </w:style>
  <w:style w:type="character" w:customStyle="1" w:styleId="42">
    <w:name w:val="4 Знак"/>
    <w:link w:val="41"/>
    <w:rsid w:val="000E5363"/>
    <w:rPr>
      <w:b/>
      <w:bCs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0E5363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4D624F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D624F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f2">
    <w:name w:val="Document Map"/>
    <w:basedOn w:val="a"/>
    <w:link w:val="af3"/>
    <w:uiPriority w:val="99"/>
    <w:semiHidden/>
    <w:unhideWhenUsed/>
    <w:rsid w:val="005B293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5B2936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customStyle="1" w:styleId="TableParagraph">
    <w:name w:val="Table Paragraph"/>
    <w:basedOn w:val="a"/>
    <w:uiPriority w:val="1"/>
    <w:qFormat/>
    <w:rsid w:val="005B2936"/>
    <w:pPr>
      <w:suppressAutoHyphens w:val="0"/>
      <w:autoSpaceDE w:val="0"/>
      <w:autoSpaceDN w:val="0"/>
    </w:pPr>
    <w:rPr>
      <w:rFonts w:eastAsia="Times New Roman"/>
      <w:kern w:val="0"/>
      <w:sz w:val="22"/>
      <w:szCs w:val="22"/>
      <w:lang w:eastAsia="en-US"/>
    </w:rPr>
  </w:style>
  <w:style w:type="paragraph" w:styleId="af4">
    <w:name w:val="List Paragraph"/>
    <w:aliases w:val="Заголовок_3,List Paragraph,Заголовок мой1,СписокСТПр,Bullet Points,Имя рисунка,Нумерованый список,Варианты ответов"/>
    <w:basedOn w:val="a"/>
    <w:link w:val="af5"/>
    <w:uiPriority w:val="34"/>
    <w:qFormat/>
    <w:rsid w:val="005B2936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af5">
    <w:name w:val="Абзац списка Знак"/>
    <w:aliases w:val="Заголовок_3 Знак,List Paragraph Знак,Заголовок мой1 Знак,СписокСТПр Знак,Bullet Points Знак,Имя рисунка Знак,Нумерованый список Знак,Варианты ответов Знак"/>
    <w:link w:val="af4"/>
    <w:uiPriority w:val="34"/>
    <w:rsid w:val="005B2936"/>
    <w:rPr>
      <w:rFonts w:ascii="Calibri" w:hAnsi="Calibri"/>
      <w:kern w:val="1"/>
      <w:sz w:val="22"/>
      <w:szCs w:val="22"/>
    </w:rPr>
  </w:style>
  <w:style w:type="character" w:customStyle="1" w:styleId="ConsPlusNormal0">
    <w:name w:val="ConsPlusNormal Знак"/>
    <w:link w:val="ConsPlusNormal"/>
    <w:rsid w:val="005B2936"/>
    <w:rPr>
      <w:rFonts w:ascii="Arial" w:eastAsia="Arial" w:hAnsi="Arial"/>
      <w:lang w:eastAsia="ar-SA" w:bidi="ar-SA"/>
    </w:rPr>
  </w:style>
  <w:style w:type="table" w:styleId="af6">
    <w:name w:val="Table Grid"/>
    <w:basedOn w:val="a1"/>
    <w:uiPriority w:val="59"/>
    <w:unhideWhenUsed/>
    <w:rsid w:val="00C240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a0"/>
    <w:rsid w:val="002E273A"/>
  </w:style>
  <w:style w:type="paragraph" w:customStyle="1" w:styleId="af7">
    <w:name w:val="Абзац"/>
    <w:link w:val="af8"/>
    <w:qFormat/>
    <w:rsid w:val="00E60FF9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8">
    <w:name w:val="Абзац Знак"/>
    <w:link w:val="af7"/>
    <w:qFormat/>
    <w:locked/>
    <w:rsid w:val="00E60FF9"/>
    <w:rPr>
      <w:sz w:val="24"/>
      <w:szCs w:val="24"/>
    </w:rPr>
  </w:style>
  <w:style w:type="paragraph" w:customStyle="1" w:styleId="15">
    <w:name w:val="Стиль1"/>
    <w:basedOn w:val="a"/>
    <w:link w:val="16"/>
    <w:qFormat/>
    <w:rsid w:val="00057F0F"/>
    <w:pPr>
      <w:widowControl/>
      <w:suppressAutoHyphens w:val="0"/>
      <w:autoSpaceDE w:val="0"/>
      <w:autoSpaceDN w:val="0"/>
      <w:adjustRightInd w:val="0"/>
      <w:ind w:left="-709" w:right="283" w:firstLine="567"/>
      <w:jc w:val="both"/>
    </w:pPr>
    <w:rPr>
      <w:rFonts w:eastAsia="TimesNewRoman"/>
      <w:kern w:val="0"/>
      <w:sz w:val="28"/>
      <w:szCs w:val="28"/>
    </w:rPr>
  </w:style>
  <w:style w:type="character" w:customStyle="1" w:styleId="16">
    <w:name w:val="Стиль1 Знак"/>
    <w:link w:val="15"/>
    <w:rsid w:val="00057F0F"/>
    <w:rPr>
      <w:rFonts w:eastAsia="TimesNewRoman"/>
      <w:sz w:val="28"/>
      <w:szCs w:val="28"/>
    </w:rPr>
  </w:style>
  <w:style w:type="paragraph" w:styleId="af9">
    <w:name w:val="Normal (Web)"/>
    <w:aliases w:val="Обычный (Web),Обычный (Web)1"/>
    <w:basedOn w:val="a"/>
    <w:link w:val="afa"/>
    <w:uiPriority w:val="99"/>
    <w:qFormat/>
    <w:rsid w:val="00632B89"/>
    <w:rPr>
      <w:rFonts w:eastAsia="Arial Unicode MS"/>
    </w:rPr>
  </w:style>
  <w:style w:type="character" w:customStyle="1" w:styleId="afa">
    <w:name w:val="Обычный (веб) Знак"/>
    <w:aliases w:val="Обычный (Web) Знак,Обычный (Web)1 Знак"/>
    <w:link w:val="af9"/>
    <w:uiPriority w:val="99"/>
    <w:locked/>
    <w:rsid w:val="00632B89"/>
    <w:rPr>
      <w:rFonts w:eastAsia="Arial Unicode MS"/>
      <w:kern w:val="1"/>
      <w:sz w:val="24"/>
      <w:szCs w:val="24"/>
    </w:rPr>
  </w:style>
  <w:style w:type="character" w:customStyle="1" w:styleId="a7">
    <w:name w:val="Основной текст Знак"/>
    <w:link w:val="a6"/>
    <w:rsid w:val="0082600C"/>
    <w:rPr>
      <w:rFonts w:eastAsia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k.vrnlib.ru/?p=geographical_index&amp;raion=3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k.vrnlib.ru/?p=geographical_index&amp;raion=24" TargetMode="External"/><Relationship Id="rId17" Type="http://schemas.openxmlformats.org/officeDocument/2006/relationships/hyperlink" Target="consultantplus://offline/ref=6627192A6DBC7A20603507C3D1FE5324771EC5130A30E4A80B7FA3A155BB02AEA698DDD8BE8AC2BCE95D92D98BF8DDB2E8EC2DD454994F92r6vC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90722C4F2C627746FA515293FC45A343DD9898BDEF58884D6CAF04D06E17B712984E6940A00286Q1WD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vrnlib.ru/?p=geographical_index&amp;raion=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k.vrnlib.ru/?p=geographical_index&amp;raion=4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k.vrnlib.ru/?p=geographical_index&amp;raion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AD2E-5D4E-47EC-98B0-EC81CBBB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25</Pages>
  <Words>6508</Words>
  <Characters>37096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NPC</Company>
  <LinksUpToDate>false</LinksUpToDate>
  <CharactersWithSpaces>43517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Белозёрова Юлия Владимировна</dc:creator>
  <cp:keywords/>
  <dc:description/>
  <cp:lastModifiedBy>Донских Светлана Михайловна</cp:lastModifiedBy>
  <cp:revision>77</cp:revision>
  <cp:lastPrinted>2023-10-12T08:59:00Z</cp:lastPrinted>
  <dcterms:created xsi:type="dcterms:W3CDTF">2009-01-14T14:50:00Z</dcterms:created>
  <dcterms:modified xsi:type="dcterms:W3CDTF">2023-11-23T12:29:00Z</dcterms:modified>
</cp:coreProperties>
</file>