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АДМИНИСТРАЦИЯ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ВОРОНЕЖСКОЙ ОБЛАСТИ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ПОСТАНОВЛЕНИЕ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от </w:t>
      </w:r>
      <w:r w:rsidR="00193683">
        <w:rPr>
          <w:rFonts w:ascii="Arial" w:eastAsia="Calibri" w:hAnsi="Arial" w:cs="Arial"/>
          <w:b/>
          <w:noProof/>
          <w:sz w:val="24"/>
          <w:szCs w:val="24"/>
        </w:rPr>
        <w:t>«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b/>
          <w:noProof/>
          <w:sz w:val="24"/>
          <w:szCs w:val="24"/>
        </w:rPr>
        <w:t>02</w:t>
      </w:r>
      <w:r w:rsidR="002A708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» </w:t>
      </w:r>
      <w:r w:rsidR="00D100A6">
        <w:rPr>
          <w:rFonts w:ascii="Arial" w:eastAsia="Calibri" w:hAnsi="Arial" w:cs="Arial"/>
          <w:b/>
          <w:noProof/>
          <w:sz w:val="24"/>
          <w:szCs w:val="24"/>
        </w:rPr>
        <w:t>февраля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>20</w:t>
      </w:r>
      <w:r w:rsidR="00D100A6">
        <w:rPr>
          <w:rFonts w:ascii="Arial" w:eastAsia="Calibri" w:hAnsi="Arial" w:cs="Arial"/>
          <w:b/>
          <w:noProof/>
          <w:sz w:val="24"/>
          <w:szCs w:val="24"/>
        </w:rPr>
        <w:t>24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C715CE">
        <w:rPr>
          <w:rFonts w:ascii="Arial" w:eastAsia="Calibri" w:hAnsi="Arial" w:cs="Arial"/>
          <w:b/>
          <w:noProof/>
          <w:sz w:val="24"/>
          <w:szCs w:val="24"/>
        </w:rPr>
        <w:t xml:space="preserve">г. № </w:t>
      </w:r>
      <w:r w:rsidR="00D100A6">
        <w:rPr>
          <w:rFonts w:ascii="Arial" w:eastAsia="Calibri" w:hAnsi="Arial" w:cs="Arial"/>
          <w:b/>
          <w:noProof/>
          <w:sz w:val="24"/>
          <w:szCs w:val="24"/>
        </w:rPr>
        <w:t>32</w:t>
      </w:r>
      <w:r w:rsidR="00666A46">
        <w:rPr>
          <w:rFonts w:ascii="Arial" w:eastAsia="Calibri" w:hAnsi="Arial" w:cs="Arial"/>
          <w:b/>
          <w:noProof/>
          <w:sz w:val="24"/>
          <w:szCs w:val="24"/>
        </w:rPr>
        <w:t xml:space="preserve">     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---------------------------------------------------------------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 w:rsidRPr="00D05E03">
        <w:rPr>
          <w:rFonts w:ascii="Arial" w:eastAsia="Calibri" w:hAnsi="Arial" w:cs="Arial"/>
          <w:b/>
          <w:noProof/>
          <w:sz w:val="24"/>
          <w:szCs w:val="24"/>
        </w:rPr>
        <w:t>село Верхний Мамон</w:t>
      </w: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</w:p>
    <w:p w:rsidR="00D05E03" w:rsidRPr="00D05E03" w:rsidRDefault="00666A46" w:rsidP="00D05E03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4"/>
        </w:rPr>
      </w:pPr>
      <w:r>
        <w:rPr>
          <w:rFonts w:ascii="Arial" w:eastAsia="Calibri" w:hAnsi="Arial" w:cs="Arial"/>
          <w:b/>
          <w:noProof/>
          <w:sz w:val="24"/>
          <w:szCs w:val="24"/>
        </w:rPr>
        <w:t>О внесении изменений в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noProof/>
          <w:sz w:val="24"/>
          <w:szCs w:val="24"/>
        </w:rPr>
        <w:t xml:space="preserve">постановление администрации Верхнемамонского муниципального района от 01.11.2019 г. № 279 «Об утверждении 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>муниципальн</w:t>
      </w:r>
      <w:r>
        <w:rPr>
          <w:rFonts w:ascii="Arial" w:eastAsia="Calibri" w:hAnsi="Arial" w:cs="Arial"/>
          <w:b/>
          <w:noProof/>
          <w:sz w:val="24"/>
          <w:szCs w:val="24"/>
        </w:rPr>
        <w:t>ой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программ</w:t>
      </w:r>
      <w:r>
        <w:rPr>
          <w:rFonts w:ascii="Arial" w:eastAsia="Calibri" w:hAnsi="Arial" w:cs="Arial"/>
          <w:b/>
          <w:noProof/>
          <w:sz w:val="24"/>
          <w:szCs w:val="24"/>
        </w:rPr>
        <w:t>ы</w:t>
      </w:r>
      <w:r w:rsidR="00D05E03" w:rsidRPr="00D05E03">
        <w:rPr>
          <w:rFonts w:ascii="Arial" w:eastAsia="Calibri" w:hAnsi="Arial" w:cs="Arial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Профилактика правонарушений, 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>терроризма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экстремизма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,</w:t>
      </w:r>
      <w:r w:rsidR="00E87E19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bCs/>
          <w:noProof/>
          <w:sz w:val="24"/>
          <w:szCs w:val="24"/>
        </w:rPr>
        <w:t>к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 xml:space="preserve"> </w:t>
      </w:r>
      <w:r w:rsidR="000A738B" w:rsidRPr="000A738B">
        <w:rPr>
          <w:rFonts w:ascii="Arial" w:eastAsia="Calibri" w:hAnsi="Arial" w:cs="Arial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E87E19">
        <w:rPr>
          <w:rFonts w:ascii="Arial" w:eastAsia="Calibri" w:hAnsi="Arial" w:cs="Arial"/>
          <w:b/>
          <w:noProof/>
          <w:sz w:val="24"/>
          <w:szCs w:val="24"/>
        </w:rPr>
        <w:t>» на 2020-2025 годы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05E03">
        <w:rPr>
          <w:rFonts w:ascii="Arial" w:eastAsia="Calibri" w:hAnsi="Arial" w:cs="Arial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>1</w:t>
      </w:r>
      <w:r w:rsidR="008C6F54" w:rsidRPr="008C6F54">
        <w:rPr>
          <w:rFonts w:ascii="Arial" w:eastAsia="Calibri" w:hAnsi="Arial" w:cs="Arial"/>
          <w:noProof/>
          <w:sz w:val="24"/>
          <w:szCs w:val="24"/>
        </w:rPr>
        <w:t>6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>.</w:t>
      </w:r>
      <w:r w:rsidR="008C6F54" w:rsidRPr="008C6F54">
        <w:rPr>
          <w:rFonts w:ascii="Arial" w:eastAsia="Calibri" w:hAnsi="Arial" w:cs="Arial"/>
          <w:noProof/>
          <w:sz w:val="24"/>
          <w:szCs w:val="24"/>
        </w:rPr>
        <w:t>03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>.20</w:t>
      </w:r>
      <w:r w:rsidR="008C6F54" w:rsidRPr="008C6F54">
        <w:rPr>
          <w:rFonts w:ascii="Arial" w:eastAsia="Calibri" w:hAnsi="Arial" w:cs="Arial"/>
          <w:noProof/>
          <w:sz w:val="24"/>
          <w:szCs w:val="24"/>
        </w:rPr>
        <w:t xml:space="preserve">20 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 xml:space="preserve">г. № </w:t>
      </w:r>
      <w:r w:rsidR="008C6F54" w:rsidRPr="008C6F54">
        <w:rPr>
          <w:rFonts w:ascii="Arial" w:eastAsia="Calibri" w:hAnsi="Arial" w:cs="Arial"/>
          <w:noProof/>
          <w:sz w:val="24"/>
          <w:szCs w:val="24"/>
        </w:rPr>
        <w:t>60</w:t>
      </w:r>
      <w:r w:rsidR="00216ECB" w:rsidRPr="00216ECB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D05E03">
        <w:rPr>
          <w:rFonts w:ascii="Arial" w:eastAsia="Calibri" w:hAnsi="Arial" w:cs="Arial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D05E03" w:rsidRPr="00D05E03" w:rsidRDefault="00D05E03" w:rsidP="00D05E03">
      <w:pPr>
        <w:spacing w:after="0" w:line="240" w:lineRule="auto"/>
        <w:ind w:firstLine="567"/>
        <w:jc w:val="center"/>
        <w:rPr>
          <w:rFonts w:ascii="Arial" w:eastAsia="Calibri" w:hAnsi="Arial" w:cs="Arial"/>
          <w:noProof/>
          <w:sz w:val="24"/>
          <w:szCs w:val="24"/>
        </w:rPr>
      </w:pPr>
      <w:r w:rsidRPr="00D05E03">
        <w:rPr>
          <w:rFonts w:ascii="Arial" w:eastAsia="Calibri" w:hAnsi="Arial" w:cs="Arial"/>
          <w:noProof/>
          <w:sz w:val="24"/>
          <w:szCs w:val="24"/>
        </w:rPr>
        <w:t>ПОСТАНОВЛЯЕТ:</w:t>
      </w:r>
    </w:p>
    <w:p w:rsidR="00D05E03" w:rsidRPr="00D05E03" w:rsidRDefault="00D05E03" w:rsidP="00D05E03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t>1.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proofErr w:type="gramStart"/>
      <w:r w:rsidRPr="00D100A6">
        <w:rPr>
          <w:rFonts w:ascii="Arial" w:eastAsia="Calibri" w:hAnsi="Arial" w:cs="Arial"/>
          <w:noProof/>
          <w:sz w:val="24"/>
          <w:szCs w:val="24"/>
        </w:rPr>
        <w:t xml:space="preserve">Внести изменения в постановление администрации Верхнемамонского муниципальеного района от 01.11.2019 г. № 279 «Об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Верхнемамонского муниципального района» на 2020-2025 годы,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Pr="00D100A6">
        <w:rPr>
          <w:rFonts w:ascii="Arial" w:eastAsia="Calibri" w:hAnsi="Arial" w:cs="Arial"/>
          <w:noProof/>
          <w:sz w:val="24"/>
          <w:szCs w:val="24"/>
        </w:rPr>
        <w:t xml:space="preserve"> их незаконному обороту  на территории Верхнемамонского муниципального района» на 2020-2025 годы:</w:t>
      </w:r>
    </w:p>
    <w:p w:rsidR="00D100A6" w:rsidRPr="00D100A6" w:rsidRDefault="00D100A6" w:rsidP="00D100A6">
      <w:pPr>
        <w:pStyle w:val="a3"/>
        <w:numPr>
          <w:ilvl w:val="1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D100A6">
        <w:rPr>
          <w:rFonts w:ascii="Arial" w:hAnsi="Arial" w:cs="Arial"/>
          <w:sz w:val="24"/>
          <w:szCs w:val="24"/>
        </w:rPr>
        <w:t xml:space="preserve">Наименование постановления администрации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от 01.11.2019 № 279 «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Верхнемамонского муниципального района» на 2020-2025 годы,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proofErr w:type="gramEnd"/>
      <w:r w:rsidRPr="00D100A6">
        <w:rPr>
          <w:rFonts w:ascii="Arial" w:eastAsia="Calibri" w:hAnsi="Arial" w:cs="Arial"/>
          <w:noProof/>
          <w:sz w:val="24"/>
          <w:szCs w:val="24"/>
        </w:rPr>
        <w:t xml:space="preserve">  на территории Верхнемамонского муниципального района» на 2020-2025 годы» </w:t>
      </w:r>
      <w:r w:rsidRPr="00D100A6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D100A6" w:rsidRPr="00D100A6" w:rsidRDefault="00D100A6" w:rsidP="00D100A6">
      <w:pPr>
        <w:pStyle w:val="a3"/>
        <w:ind w:left="840"/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«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</w:t>
      </w:r>
      <w:r w:rsidRPr="00D100A6">
        <w:rPr>
          <w:rFonts w:ascii="Arial" w:eastAsia="Calibri" w:hAnsi="Arial" w:cs="Arial"/>
          <w:noProof/>
          <w:sz w:val="24"/>
          <w:szCs w:val="24"/>
        </w:rPr>
        <w:lastRenderedPageBreak/>
        <w:t xml:space="preserve">наркотиками и их незаконному обороту  на территории Верхнемамонского муниципального района» на 2020-2026 годы»   , </w:t>
      </w:r>
    </w:p>
    <w:p w:rsidR="00D100A6" w:rsidRPr="00D100A6" w:rsidRDefault="00D100A6" w:rsidP="00D100A6">
      <w:pPr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       1.2. Пункт 1 постановления изложить в следующей редакции:</w:t>
      </w:r>
    </w:p>
    <w:p w:rsidR="00D100A6" w:rsidRPr="00D100A6" w:rsidRDefault="00D100A6" w:rsidP="00D100A6">
      <w:pPr>
        <w:pStyle w:val="a3"/>
        <w:ind w:left="420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 xml:space="preserve">       «</w:t>
      </w:r>
      <w:r w:rsidRPr="00D100A6">
        <w:rPr>
          <w:rFonts w:ascii="Arial" w:hAnsi="Arial" w:cs="Arial"/>
          <w:sz w:val="24"/>
          <w:szCs w:val="24"/>
        </w:rPr>
        <w:t xml:space="preserve">1.Утвердить прилагаемую муниципальную программу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Воронежской области 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Верхнемамонского муниципального района» на 2020-2026 годы, </w:t>
      </w:r>
    </w:p>
    <w:p w:rsidR="00D100A6" w:rsidRPr="00D100A6" w:rsidRDefault="00D100A6" w:rsidP="00D100A6">
      <w:pPr>
        <w:jc w:val="both"/>
        <w:rPr>
          <w:rFonts w:ascii="Arial" w:hAnsi="Arial" w:cs="Arial"/>
          <w:sz w:val="24"/>
          <w:szCs w:val="24"/>
        </w:rPr>
      </w:pPr>
      <w:r w:rsidRPr="00D100A6">
        <w:rPr>
          <w:rFonts w:ascii="Arial" w:hAnsi="Arial" w:cs="Arial"/>
          <w:sz w:val="24"/>
          <w:szCs w:val="24"/>
        </w:rPr>
        <w:t xml:space="preserve">           1.3. Изложить муниципальную программу </w:t>
      </w:r>
      <w:proofErr w:type="spellStart"/>
      <w:r w:rsidRPr="00D100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D100A6">
        <w:rPr>
          <w:rFonts w:ascii="Arial" w:hAnsi="Arial" w:cs="Arial"/>
          <w:sz w:val="24"/>
          <w:szCs w:val="24"/>
        </w:rPr>
        <w:t xml:space="preserve"> муниципального района Воронежской области 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Pr="00D100A6">
        <w:rPr>
          <w:rFonts w:ascii="Arial" w:eastAsia="Calibri" w:hAnsi="Arial" w:cs="Arial"/>
          <w:bCs/>
          <w:noProof/>
          <w:sz w:val="24"/>
          <w:szCs w:val="24"/>
        </w:rPr>
        <w:t>к</w:t>
      </w:r>
      <w:r w:rsidRPr="00D100A6">
        <w:rPr>
          <w:rFonts w:ascii="Arial" w:eastAsia="Calibri" w:hAnsi="Arial" w:cs="Arial"/>
          <w:noProof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Верхнемамонского муниципального района» на 2020-2026 годы, </w:t>
      </w:r>
      <w:r w:rsidRPr="00D100A6">
        <w:rPr>
          <w:rFonts w:ascii="Arial" w:hAnsi="Arial" w:cs="Arial"/>
          <w:sz w:val="24"/>
          <w:szCs w:val="24"/>
        </w:rPr>
        <w:t>в новой редакции согласно приложению к настоящему постановлению.</w:t>
      </w: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100A6" w:rsidRPr="00D100A6" w:rsidRDefault="00D100A6" w:rsidP="00D100A6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  <w:r w:rsidRPr="00D100A6">
        <w:rPr>
          <w:rFonts w:ascii="Arial" w:eastAsia="Calibri" w:hAnsi="Arial" w:cs="Arial"/>
          <w:noProof/>
          <w:sz w:val="24"/>
          <w:szCs w:val="24"/>
        </w:rPr>
        <w:t>3.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100A6" w:rsidRPr="00D100A6" w:rsidRDefault="00D100A6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100A6" w:rsidRPr="006E4168" w:rsidRDefault="00D100A6" w:rsidP="00D100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Pr="006E4168" w:rsidRDefault="00D100A6" w:rsidP="00D100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100A6" w:rsidRPr="00D100A6" w:rsidRDefault="00D100A6" w:rsidP="00D100A6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</w:t>
      </w:r>
      <w:r w:rsidRPr="00D100A6">
        <w:rPr>
          <w:rFonts w:ascii="Times New Roman" w:eastAsia="Calibri" w:hAnsi="Times New Roman" w:cs="Times New Roman"/>
          <w:noProof/>
          <w:sz w:val="24"/>
          <w:szCs w:val="24"/>
        </w:rPr>
        <w:t>Глава муниципального района                                                                   О.А.Михайлусов</w:t>
      </w:r>
    </w:p>
    <w:p w:rsidR="00D100A6" w:rsidRPr="006E4168" w:rsidRDefault="00D100A6" w:rsidP="00D100A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100A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>Приложение</w:t>
      </w:r>
      <w:r w:rsidR="00CC411C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565086">
        <w:rPr>
          <w:rFonts w:ascii="Arial" w:eastAsia="Calibri" w:hAnsi="Arial" w:cs="Arial"/>
          <w:noProof/>
          <w:sz w:val="24"/>
          <w:szCs w:val="24"/>
        </w:rPr>
        <w:t xml:space="preserve">к постановлению администрации Верхнемамонского муниципального района </w:t>
      </w:r>
    </w:p>
    <w:p w:rsidR="00D05E03" w:rsidRPr="00565086" w:rsidRDefault="00D05E03" w:rsidP="00D05E03">
      <w:pPr>
        <w:spacing w:after="0" w:line="240" w:lineRule="auto"/>
        <w:ind w:left="5387"/>
        <w:jc w:val="both"/>
        <w:rPr>
          <w:rFonts w:ascii="Arial" w:eastAsia="Calibri" w:hAnsi="Arial" w:cs="Arial"/>
          <w:noProof/>
          <w:sz w:val="24"/>
          <w:szCs w:val="24"/>
        </w:rPr>
      </w:pPr>
      <w:r w:rsidRPr="00565086">
        <w:rPr>
          <w:rFonts w:ascii="Arial" w:eastAsia="Calibri" w:hAnsi="Arial" w:cs="Arial"/>
          <w:noProof/>
          <w:sz w:val="24"/>
          <w:szCs w:val="24"/>
        </w:rPr>
        <w:t xml:space="preserve">от 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2A7089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noProof/>
          <w:sz w:val="24"/>
          <w:szCs w:val="24"/>
        </w:rPr>
        <w:t>02</w:t>
      </w:r>
      <w:r w:rsidR="00193683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noProof/>
          <w:sz w:val="24"/>
          <w:szCs w:val="24"/>
        </w:rPr>
        <w:t xml:space="preserve">  февраля</w:t>
      </w:r>
      <w:r w:rsidR="001E6B1D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noProof/>
          <w:sz w:val="24"/>
          <w:szCs w:val="24"/>
        </w:rPr>
        <w:t xml:space="preserve"> 2024</w:t>
      </w:r>
      <w:r w:rsidR="00A8513C">
        <w:rPr>
          <w:rFonts w:ascii="Arial" w:eastAsia="Calibri" w:hAnsi="Arial" w:cs="Arial"/>
          <w:noProof/>
          <w:sz w:val="24"/>
          <w:szCs w:val="24"/>
        </w:rPr>
        <w:t xml:space="preserve">г.   </w:t>
      </w:r>
      <w:r w:rsidR="00BF2EB3">
        <w:rPr>
          <w:rFonts w:ascii="Arial" w:eastAsia="Calibri" w:hAnsi="Arial" w:cs="Arial"/>
          <w:noProof/>
          <w:sz w:val="24"/>
          <w:szCs w:val="24"/>
        </w:rPr>
        <w:t>№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100A6">
        <w:rPr>
          <w:rFonts w:ascii="Arial" w:eastAsia="Calibri" w:hAnsi="Arial" w:cs="Arial"/>
          <w:noProof/>
          <w:sz w:val="24"/>
          <w:szCs w:val="24"/>
        </w:rPr>
        <w:t>32</w:t>
      </w:r>
      <w:r w:rsidR="001E45D2">
        <w:rPr>
          <w:rFonts w:ascii="Arial" w:eastAsia="Calibri" w:hAnsi="Arial" w:cs="Arial"/>
          <w:noProof/>
          <w:sz w:val="24"/>
          <w:szCs w:val="24"/>
        </w:rPr>
        <w:t xml:space="preserve">    </w:t>
      </w: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ПАСПОРТ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муниципальной программы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«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Профилактика правонарушений, терроризма, экстремизма, </w:t>
      </w:r>
      <w:r w:rsidR="00E87E19" w:rsidRPr="00565086">
        <w:rPr>
          <w:rFonts w:ascii="Arial" w:eastAsia="Calibri" w:hAnsi="Arial" w:cs="Arial"/>
          <w:bCs/>
          <w:sz w:val="24"/>
          <w:szCs w:val="24"/>
        </w:rPr>
        <w:t>к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="00E87E19" w:rsidRPr="00565086">
        <w:rPr>
          <w:rFonts w:ascii="Arial" w:eastAsia="Calibri" w:hAnsi="Arial" w:cs="Arial"/>
          <w:sz w:val="24"/>
          <w:szCs w:val="24"/>
        </w:rPr>
        <w:t xml:space="preserve"> мун</w:t>
      </w:r>
      <w:r w:rsidR="00D100A6">
        <w:rPr>
          <w:rFonts w:ascii="Arial" w:eastAsia="Calibri" w:hAnsi="Arial" w:cs="Arial"/>
          <w:sz w:val="24"/>
          <w:szCs w:val="24"/>
        </w:rPr>
        <w:t>иципального района» на 2020-2026</w:t>
      </w:r>
      <w:r w:rsidR="00E87E19" w:rsidRPr="00565086">
        <w:rPr>
          <w:rFonts w:ascii="Arial" w:eastAsia="Calibri" w:hAnsi="Arial" w:cs="Arial"/>
          <w:sz w:val="24"/>
          <w:szCs w:val="24"/>
        </w:rPr>
        <w:t xml:space="preserve"> годы</w:t>
      </w:r>
    </w:p>
    <w:p w:rsidR="00D05E03" w:rsidRPr="00565086" w:rsidRDefault="00D05E03" w:rsidP="00D05E0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Воронежской области «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565086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к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иципального района» на 2020-2026</w:t>
            </w:r>
            <w:r w:rsidR="00E87E19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культуре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  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МВД России по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Верхнемамонскому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району (по согласованию)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БУ ВО «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Верхнемамонская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районная больница» (по согласованию),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района,</w:t>
            </w:r>
          </w:p>
          <w:p w:rsidR="00844DDA" w:rsidRPr="00565086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D05E03" w:rsidRPr="00565086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Администрации сельских поселений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  <w:p w:rsidR="00D05E03" w:rsidRPr="00565086" w:rsidRDefault="00D05E03" w:rsidP="00844DDA">
            <w:pPr>
              <w:spacing w:after="0" w:line="240" w:lineRule="auto"/>
              <w:ind w:left="9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216ECB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Подпрограммы муниципальной программы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и основные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Деление муниципальной программы на подпрограммы не предусмотрено.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 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Основные мероприятия муниципальной программы:</w:t>
            </w:r>
          </w:p>
          <w:p w:rsidR="005778AA" w:rsidRPr="00565086" w:rsidRDefault="005778A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170243" w:rsidRPr="00565086" w:rsidRDefault="00170243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</w:t>
            </w:r>
            <w:r w:rsidR="000F340D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целях п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равового просвещения и правового информирования дов</w:t>
            </w:r>
            <w:r w:rsidR="000F340D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едение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до сведения граждан и организаций информаци</w:t>
            </w:r>
            <w:r w:rsidR="000F340D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, направленн</w:t>
            </w:r>
            <w:r w:rsidR="000F340D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ой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на обеспечение защиты прав и свобод человека и гражданина, общества и государства о</w:t>
            </w:r>
            <w:r w:rsidR="000F340D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 противоправных посягательств, 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путем применения различных мер образовательного, воспитательного, информационного, организационного или методического характера.</w:t>
            </w:r>
          </w:p>
          <w:p w:rsidR="00DE0CB0" w:rsidRPr="00565086" w:rsidRDefault="00DE0CB0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2. Социальная адаптация </w:t>
            </w:r>
            <w:r w:rsidR="00927FB5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лиц, </w:t>
            </w:r>
            <w:proofErr w:type="gramStart"/>
            <w:r w:rsidR="00927FB5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находящимся</w:t>
            </w:r>
            <w:proofErr w:type="gramEnd"/>
            <w:r w:rsidR="00927FB5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в трудной жизненной ситуации, 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в виде мероприятий, направленных на оказание содействия в реализации  конституционных прав и свобод, а также помощи в трудовом устройстве.</w:t>
            </w:r>
          </w:p>
          <w:p w:rsidR="00927FB5" w:rsidRPr="00565086" w:rsidRDefault="00927FB5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3. Социальная реабилитация лиц, находящихся в трудной жизненной ситуации</w:t>
            </w:r>
            <w:r w:rsidR="0016013A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, в виде </w:t>
            </w:r>
            <w:r w:rsidR="007E5A80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мероприятий по 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разъяснени</w:t>
            </w:r>
            <w:r w:rsidR="007E5A80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ю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существующего порядка оказания социальной, про</w:t>
            </w:r>
            <w:r w:rsidR="007E5A80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фессиональной и правовой помощи, 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содействия в восстановлении утраченных документов, социально-полезных связей.</w:t>
            </w:r>
          </w:p>
          <w:p w:rsidR="0016013A" w:rsidRPr="00565086" w:rsidRDefault="0016013A" w:rsidP="0016013A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4. Обеспечение доступа к информации о своей деятельности по профилактике правонарушений путем размещения ее в средствах массовой информации</w:t>
            </w:r>
            <w:r w:rsidR="005365C7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,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проведения пресс-конференций, рассылки справоч</w:t>
            </w:r>
            <w:r w:rsidR="005365C7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ных материалов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, размещения на </w:t>
            </w:r>
            <w:r w:rsidR="005365C7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официальн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ом</w:t>
            </w:r>
            <w:r w:rsidR="005365C7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сайт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е администрации муниципального района в </w:t>
            </w:r>
            <w:r w:rsidR="005365C7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информационно-телекоммуникационной сети "Интернет"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.</w:t>
            </w:r>
          </w:p>
          <w:p w:rsidR="00195663" w:rsidRPr="00565086" w:rsidRDefault="00195663" w:rsidP="00195663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5. Организация и проведение в муниципальных образованиях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      </w:r>
          </w:p>
          <w:p w:rsidR="00195663" w:rsidRPr="00565086" w:rsidRDefault="00195663" w:rsidP="00195663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6.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  <w:p w:rsidR="00195663" w:rsidRPr="00565086" w:rsidRDefault="00195663" w:rsidP="00195663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7. Осуществление профилактических, в том числе воспитательных, пропагандистских, мер, направленных на предупреждение экстремистской деятельности.</w:t>
            </w:r>
          </w:p>
          <w:p w:rsidR="000D47AD" w:rsidRPr="00565086" w:rsidRDefault="00195663" w:rsidP="000D47AD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8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. Разрабатывать и реализовывать комплексы мероприятий по профилактике незаконного потребления наркотических средств и пс</w:t>
            </w:r>
            <w:r w:rsidR="005F04C6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ихотропных веществ, наркомании</w:t>
            </w:r>
            <w:r w:rsidR="000D47AD"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.</w:t>
            </w:r>
          </w:p>
          <w:p w:rsidR="00AF3B5A" w:rsidRPr="00565086" w:rsidRDefault="002B1B97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9. Противодействие незаконной миграции.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427187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Цели </w:t>
            </w:r>
            <w:r w:rsidR="00D05E0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565086" w:rsidRDefault="002406EB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2406EB" w:rsidRPr="00565086" w:rsidRDefault="002406EB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 от террористических и экстремистских актов.</w:t>
            </w:r>
          </w:p>
          <w:p w:rsidR="002406EB" w:rsidRPr="00565086" w:rsidRDefault="002406EB" w:rsidP="00427187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    </w:t>
            </w:r>
          </w:p>
          <w:p w:rsidR="00427187" w:rsidRPr="00565086" w:rsidRDefault="002406EB" w:rsidP="002406EB">
            <w:pPr>
              <w:spacing w:after="0" w:line="240" w:lineRule="auto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4.</w:t>
            </w:r>
            <w:r w:rsidR="00427187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Ф</w:t>
            </w:r>
            <w:r w:rsidR="00427187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ормирование толерантности и межэтнической культуры в 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</w:t>
            </w:r>
            <w:r w:rsidR="00427187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олодежной среде, профилактика агрессивного поведения.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Задачи 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5C6" w:rsidRPr="00565086" w:rsidRDefault="005605C6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1. Осуществление целенаправленной социально-правовой 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профилактики правонарушений.</w:t>
            </w:r>
          </w:p>
          <w:p w:rsidR="005605C6" w:rsidRPr="00565086" w:rsidRDefault="005605C6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 Активизация участия и улучшения координации деятельности органов власти и местного самоуправления в предупреждении правонарушений.</w:t>
            </w:r>
          </w:p>
          <w:p w:rsidR="005605C6" w:rsidRPr="00565086" w:rsidRDefault="005605C6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3. </w:t>
            </w:r>
            <w:r w:rsidR="00DF0A2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</w:p>
          <w:p w:rsidR="00DF0A23" w:rsidRPr="00565086" w:rsidRDefault="00DF0A23" w:rsidP="00DF0A2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4. Пропаганда толерантного поведения к людям других национальностей и религиозных конфессий.</w:t>
            </w:r>
          </w:p>
          <w:p w:rsidR="00D05E03" w:rsidRPr="00565086" w:rsidRDefault="00DF0A2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  <w:r w:rsidR="005778AA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 В</w:t>
            </w:r>
            <w:r w:rsidR="00D05E0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оспитание у подростков и молодежи негативного отношения к наркотикам, формирование у н</w:t>
            </w:r>
            <w:r w:rsidR="005778AA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аселения здорового образа жизни.</w:t>
            </w:r>
          </w:p>
          <w:p w:rsidR="00D05E03" w:rsidRPr="00565086" w:rsidRDefault="00D05E03" w:rsidP="005778AA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9B48F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1. </w:t>
            </w:r>
            <w:r w:rsidR="00C23C04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Количество проведенных  мероприятий по профилактике  правонарушений, терроризма, экстремизма,  противодействию злоупотреблению наркотиками и их незаконному обороту  </w:t>
            </w:r>
          </w:p>
          <w:p w:rsidR="009B48F2" w:rsidRPr="00565086" w:rsidRDefault="009B48F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 Количество людей, охваченных мероприятиями по профилактике правонарушений, терроризма, экстремизма, наркомании</w:t>
            </w:r>
          </w:p>
          <w:p w:rsidR="009B48F2" w:rsidRPr="00565086" w:rsidRDefault="009B48F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3. Количество выступлений и публикаций, организованных  в средствах массовой информации по профилактике  правонарушений, терроризма, экстремизма, противодействию наркомании</w:t>
            </w:r>
          </w:p>
          <w:p w:rsidR="009B48F2" w:rsidRPr="00565086" w:rsidRDefault="009B48F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4. Количество  щитов с наглядной агитацией за здоровый образ жизни</w:t>
            </w:r>
          </w:p>
        </w:tc>
      </w:tr>
      <w:tr w:rsidR="00D05E03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9A4BA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="009A4BA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-202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годы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  <w:r w:rsidR="00A94553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  <w:r w:rsidR="001D0D62"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565086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16744,5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федеральный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областной бюджет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местные бюджеты </w:t>
            </w:r>
            <w:r w:rsidR="00770998"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16744,5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реализации: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местные бюджеты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1745,9</w:t>
            </w:r>
            <w:r w:rsidRPr="001E45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C13881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2842,9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2022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F27C9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F27C9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5905,7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всего –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4422,4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D100A6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4422,4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D100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1827,6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770998" w:rsidRPr="00770998" w:rsidRDefault="00D100A6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1827,6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  <w:p w:rsidR="001D0D62" w:rsidRPr="00565086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 w:rsidR="00C138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,0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770998" w:rsidRPr="00770998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1D0D62" w:rsidRDefault="00C13881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0</w:t>
            </w:r>
            <w:r w:rsidR="00770998"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,0 </w:t>
            </w:r>
            <w:r w:rsid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–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,0 </w:t>
            </w:r>
            <w:r w:rsidRPr="0056508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руб.,  в том числе по источникам финансирования: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 рублей;</w:t>
            </w:r>
          </w:p>
          <w:p w:rsidR="00D100A6" w:rsidRPr="00770998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0,0 тыс. рублей;</w:t>
            </w:r>
          </w:p>
          <w:p w:rsidR="00D100A6" w:rsidRPr="00565086" w:rsidRDefault="00D100A6" w:rsidP="00D100A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местные бюджеты – 0</w:t>
            </w:r>
            <w:r w:rsidRPr="007709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,0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рублей.</w:t>
            </w:r>
          </w:p>
        </w:tc>
      </w:tr>
      <w:tr w:rsidR="00D05E03" w:rsidRPr="00565086" w:rsidTr="004009E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565086" w:rsidRDefault="00D05E03" w:rsidP="00D05E0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EB" w:rsidRPr="004009EB" w:rsidRDefault="004009EB" w:rsidP="004009EB">
            <w:pPr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количества мероприятий по профилактике правонарушений, терроризма, экстремизма, противодействию злоупотребл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ению наркотиков до 50штук к 2026</w:t>
            </w: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году.</w:t>
            </w:r>
          </w:p>
          <w:p w:rsidR="004009EB" w:rsidRPr="004009EB" w:rsidRDefault="004009EB" w:rsidP="004009EB">
            <w:pPr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   Увеличение количества людей, охваченных мероприятиями по профилактике право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нарушений до 2500 человек к 2026</w:t>
            </w: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году.</w:t>
            </w:r>
          </w:p>
          <w:p w:rsidR="004009EB" w:rsidRPr="004009EB" w:rsidRDefault="004009EB" w:rsidP="004009EB">
            <w:pPr>
              <w:spacing w:after="0" w:line="240" w:lineRule="auto"/>
              <w:ind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>3. Увеличение количества выступлений и публикаций, организованных в СМИ по профила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ктики правонарушений до 5 к 2026</w:t>
            </w: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году.</w:t>
            </w:r>
          </w:p>
          <w:p w:rsidR="00D05E03" w:rsidRPr="00565086" w:rsidRDefault="004009EB" w:rsidP="004009EB">
            <w:pPr>
              <w:spacing w:after="0" w:line="240" w:lineRule="auto"/>
              <w:ind w:left="60" w:right="60" w:firstLine="459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>4 Увеличение количество  щитов с наглядной агитацией за здоров</w:t>
            </w:r>
            <w:r w:rsidR="00D100A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ый образ жизни до 15 штук к 2026</w:t>
            </w:r>
            <w:r w:rsidRPr="004009E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году.</w:t>
            </w:r>
          </w:p>
        </w:tc>
      </w:tr>
    </w:tbl>
    <w:p w:rsidR="00A72931" w:rsidRPr="00565086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565086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565086" w:rsidRDefault="002A16D6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lastRenderedPageBreak/>
        <w:t>I</w:t>
      </w:r>
      <w:r w:rsidR="00A72931" w:rsidRPr="00565086">
        <w:rPr>
          <w:rFonts w:ascii="Arial" w:eastAsia="Calibri" w:hAnsi="Arial" w:cs="Arial"/>
          <w:sz w:val="24"/>
          <w:szCs w:val="24"/>
        </w:rPr>
        <w:t xml:space="preserve">. Общая характеристика сферы реализации </w:t>
      </w:r>
    </w:p>
    <w:p w:rsidR="00A72931" w:rsidRPr="00565086" w:rsidRDefault="00A72931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муниципальной программы</w:t>
      </w:r>
    </w:p>
    <w:p w:rsidR="000E46A0" w:rsidRPr="00565086" w:rsidRDefault="000E46A0" w:rsidP="00A7293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сокращения штатной численности сотрудников органов внутренних дел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криминогенная ситуация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в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Верхнемамонском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муниципальном районе продолжает оставаться стабильной.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Роль администрации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565086" w:rsidRDefault="00292B23" w:rsidP="00292B2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Продолжает оставаться сложной ситуация в сфере незаконного оборота наркотиков. 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зарегистрированной преступностью в сфере оборота наркотических средств;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низкое  выявление лиц, употребляющих наркотики,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 снижением уровня здоровья населения.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Факторами, способствующими росту употребления наркотиков и их незаконному обороту, являются: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прохождение через территорию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федеральной автомагистрали М-4 «Дон»;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криминогенную обстановку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природно-климатические условия, позволяющие выращивать некоторые виды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наркокультур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(мак и конопля), в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связи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каннабиноидной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групп;</w:t>
      </w:r>
    </w:p>
    <w:p w:rsidR="0057316C" w:rsidRPr="00565086" w:rsidRDefault="0057316C" w:rsidP="005731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социальной поддержки ориентируют часть населения на закупку и заготовку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наркосырья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 производство наркотических средств и их продажу.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Криминальную напряженность усиливает незаконная миграция.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часть жителей не в полной мере доверяет правоохранительным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органам, защищающим интересы граждан от преступных посягательств.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статус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криминогенной ситуации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 xml:space="preserve"> на территории 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565086" w:rsidRDefault="004D0A05" w:rsidP="004D0A05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565086" w:rsidRDefault="00D12269" w:rsidP="00D1226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E13FC" w:rsidRPr="00565086" w:rsidRDefault="005E13FC" w:rsidP="000E46A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2A16D6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</w:t>
      </w:r>
      <w:r w:rsidR="00F21C4D" w:rsidRPr="00565086">
        <w:rPr>
          <w:rFonts w:ascii="Arial" w:eastAsia="Calibri" w:hAnsi="Arial" w:cs="Arial"/>
          <w:sz w:val="24"/>
          <w:szCs w:val="24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2.1. Приоритеты муниципальной политики в сфере реализации муниципальной программы.</w:t>
      </w:r>
    </w:p>
    <w:p w:rsidR="0057316C" w:rsidRPr="00565086" w:rsidRDefault="0057316C" w:rsidP="0057316C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Приоритетами в сфере реализации муниципальной программы являются: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правонарушениям, проявлениям терроризма, экстремизма, межнациональных конфликтов, наркомании;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565086" w:rsidRDefault="00CC0777" w:rsidP="00CC0777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-повышение качества информационного сопровождения проводимых в районе мероприятий</w:t>
      </w:r>
      <w:r w:rsidR="00CB5558" w:rsidRPr="00565086">
        <w:rPr>
          <w:rFonts w:ascii="Arial" w:eastAsia="Calibri" w:hAnsi="Arial" w:cs="Arial"/>
          <w:sz w:val="24"/>
          <w:szCs w:val="24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565086" w:rsidRDefault="00CC0777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Цели муниципальной  программы: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от террористических и экстремистских актов.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    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Задачи муниципальной программы: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1. Осуществление целенаправленной социально-правовой профилактики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Пропаганда толерантного поведения к людям других национальностей и религиозных конфессий.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565086" w:rsidRDefault="004213E0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CB5558" w:rsidP="00CB555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Реализация муниципальной программы должна обеспечить: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1. Снижение уровня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муниципального района  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3. Формирование нетерпимости ко всем фактам террористических и экстремистских проявлений.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CB5558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 </w:t>
      </w:r>
      <w:r w:rsidR="00CB5558" w:rsidRPr="00565086">
        <w:rPr>
          <w:rFonts w:ascii="Arial" w:eastAsia="Calibri" w:hAnsi="Arial" w:cs="Arial"/>
          <w:sz w:val="24"/>
          <w:szCs w:val="24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213E0" w:rsidRPr="00565086" w:rsidRDefault="004213E0" w:rsidP="004213E0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2.3. Конечные результаты реализации муниципальной программы.</w:t>
      </w:r>
    </w:p>
    <w:p w:rsidR="004213E0" w:rsidRPr="00565086" w:rsidRDefault="004213E0" w:rsidP="004213E0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F21C4D" w:rsidRPr="00565086" w:rsidRDefault="00F21C4D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2.4. Сроки и этапы реализации муниципальной программы.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Срок реализации муници</w:t>
      </w:r>
      <w:r w:rsidR="00D100A6">
        <w:rPr>
          <w:rFonts w:ascii="Arial" w:eastAsia="Calibri" w:hAnsi="Arial" w:cs="Arial"/>
          <w:sz w:val="24"/>
          <w:szCs w:val="24"/>
        </w:rPr>
        <w:t>пальной программы с 2020 по 2026</w:t>
      </w:r>
      <w:r w:rsidRPr="00565086">
        <w:rPr>
          <w:rFonts w:ascii="Arial" w:eastAsia="Calibri" w:hAnsi="Arial" w:cs="Arial"/>
          <w:sz w:val="24"/>
          <w:szCs w:val="24"/>
        </w:rPr>
        <w:t xml:space="preserve"> годы. Реализация муниципальной программы предусматривается в один этап.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  <w:lang w:val="en-US"/>
        </w:rPr>
        <w:t>III</w:t>
      </w:r>
      <w:r w:rsidRPr="00565086">
        <w:rPr>
          <w:rFonts w:ascii="Arial" w:eastAsia="Calibri" w:hAnsi="Arial" w:cs="Arial"/>
          <w:sz w:val="24"/>
          <w:szCs w:val="24"/>
        </w:rPr>
        <w:t>. Обоснование выделения подпрограмм и обобщенная характеристика основных мероприятий.</w:t>
      </w:r>
    </w:p>
    <w:p w:rsidR="002A16D6" w:rsidRPr="00565086" w:rsidRDefault="002A16D6" w:rsidP="00F21C4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Деление муниципальной программы на подпрограммы не предусмотрено.</w:t>
      </w:r>
    </w:p>
    <w:p w:rsidR="002A16D6" w:rsidRPr="00565086" w:rsidRDefault="002A16D6" w:rsidP="002A16D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 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Pr="004009EB">
        <w:rPr>
          <w:rFonts w:ascii="Arial" w:eastAsia="Calibri" w:hAnsi="Arial" w:cs="Arial"/>
          <w:sz w:val="24"/>
          <w:szCs w:val="24"/>
        </w:rPr>
        <w:t>Муниципальная программа предусматривает следующие основные мероприятия: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 xml:space="preserve">-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охват населения мероприятиями по профилактике правонарушений, терроризма, экстремизма,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t>-  выступления и публикации, организованные  в средствах массовой информации по профилактике  правонарушений, терроризма, экстремизма, противодействию наркомании.</w:t>
      </w:r>
    </w:p>
    <w:p w:rsidR="004009EB" w:rsidRPr="004009EB" w:rsidRDefault="004009EB" w:rsidP="004009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009EB">
        <w:rPr>
          <w:rFonts w:ascii="Arial" w:eastAsia="Calibri" w:hAnsi="Arial" w:cs="Arial"/>
          <w:sz w:val="24"/>
          <w:szCs w:val="24"/>
          <w:lang w:eastAsia="ru-RU"/>
        </w:rPr>
        <w:lastRenderedPageBreak/>
        <w:t>- изготовление щитов с наглядной агитацией за здоровый образ жизни.</w:t>
      </w:r>
    </w:p>
    <w:p w:rsidR="004009EB" w:rsidRPr="004D03E4" w:rsidRDefault="004009EB" w:rsidP="004009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9EB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IV</w:t>
      </w:r>
      <w:r w:rsidRPr="00565086">
        <w:rPr>
          <w:rFonts w:ascii="Arial" w:eastAsia="Calibri" w:hAnsi="Arial" w:cs="Arial"/>
          <w:bCs/>
          <w:sz w:val="24"/>
          <w:szCs w:val="24"/>
        </w:rPr>
        <w:t xml:space="preserve">. Ресурсное </w:t>
      </w:r>
      <w:r w:rsidRPr="00565086">
        <w:rPr>
          <w:rFonts w:ascii="Arial" w:eastAsia="Calibri" w:hAnsi="Arial" w:cs="Arial"/>
          <w:sz w:val="24"/>
          <w:szCs w:val="24"/>
        </w:rPr>
        <w:t>обеспечение муниципальной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приведены в приложении N 2 и № 3 к настоящей муниципальной программе.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565086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565086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о районном бюджете на очередной финансовый год.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Финансирование муниципальной программы  в текущем году отражено в приложении № 4 к муниципальной программе.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center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</w:t>
      </w:r>
      <w:r w:rsidRPr="00565086">
        <w:rPr>
          <w:rFonts w:ascii="Arial" w:eastAsia="Calibri" w:hAnsi="Arial" w:cs="Arial"/>
          <w:bCs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Внутренние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Внешние риски являются следствием: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недостаточного уровня финансирования;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- изменения федерального законодательства.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  <w:r w:rsidRPr="00565086">
        <w:rPr>
          <w:rFonts w:ascii="Arial" w:eastAsia="Calibri" w:hAnsi="Arial" w:cs="Arial"/>
          <w:bCs/>
          <w:sz w:val="24"/>
          <w:szCs w:val="24"/>
          <w:lang w:val="en-US"/>
        </w:rPr>
        <w:t>VI</w:t>
      </w:r>
      <w:r w:rsidRPr="00565086">
        <w:rPr>
          <w:rFonts w:ascii="Arial" w:eastAsia="Calibri" w:hAnsi="Arial" w:cs="Arial"/>
          <w:bCs/>
          <w:sz w:val="24"/>
          <w:szCs w:val="24"/>
        </w:rPr>
        <w:t>. Оценка эффективности реализации муниципальной программы.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565086">
        <w:rPr>
          <w:rFonts w:ascii="Arial" w:eastAsia="Calibri" w:hAnsi="Arial" w:cs="Arial"/>
          <w:sz w:val="24"/>
          <w:szCs w:val="24"/>
        </w:rPr>
        <w:t>оценки степени эффективности реализации мероприятий программы</w:t>
      </w:r>
      <w:proofErr w:type="gramEnd"/>
      <w:r w:rsidRPr="00565086">
        <w:rPr>
          <w:rFonts w:ascii="Arial" w:eastAsia="Calibri" w:hAnsi="Arial" w:cs="Arial"/>
          <w:sz w:val="24"/>
          <w:szCs w:val="24"/>
        </w:rPr>
        <w:t>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=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x 100% / </w:t>
      </w: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>,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t>где: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Эп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эффективность реализации программы по данному целевому индикатору;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Иф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фактическое значение достигнутого целевого индикатора;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65086">
        <w:rPr>
          <w:rFonts w:ascii="Arial" w:eastAsia="Calibri" w:hAnsi="Arial" w:cs="Arial"/>
          <w:sz w:val="24"/>
          <w:szCs w:val="24"/>
        </w:rPr>
        <w:t>Иц</w:t>
      </w:r>
      <w:proofErr w:type="spellEnd"/>
      <w:r w:rsidRPr="00565086">
        <w:rPr>
          <w:rFonts w:ascii="Arial" w:eastAsia="Calibri" w:hAnsi="Arial" w:cs="Arial"/>
          <w:sz w:val="24"/>
          <w:szCs w:val="24"/>
        </w:rPr>
        <w:t xml:space="preserve"> - нормативное значение целевого индикатора.</w:t>
      </w:r>
    </w:p>
    <w:p w:rsidR="004009EB" w:rsidRPr="00565086" w:rsidRDefault="004009EB" w:rsidP="004009E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65086">
        <w:rPr>
          <w:rFonts w:ascii="Arial" w:eastAsia="Calibri" w:hAnsi="Arial" w:cs="Arial"/>
          <w:sz w:val="24"/>
          <w:szCs w:val="24"/>
        </w:rPr>
        <w:lastRenderedPageBreak/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программы.</w:t>
      </w:r>
    </w:p>
    <w:p w:rsidR="004009EB" w:rsidRPr="00565086" w:rsidRDefault="004009E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4009EB" w:rsidRPr="00565086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565086" w:rsidRDefault="008C0B37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56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09"/>
        <w:gridCol w:w="4470"/>
        <w:gridCol w:w="283"/>
        <w:gridCol w:w="1276"/>
        <w:gridCol w:w="283"/>
        <w:gridCol w:w="568"/>
        <w:gridCol w:w="708"/>
        <w:gridCol w:w="851"/>
        <w:gridCol w:w="141"/>
        <w:gridCol w:w="709"/>
        <w:gridCol w:w="851"/>
        <w:gridCol w:w="850"/>
        <w:gridCol w:w="851"/>
        <w:gridCol w:w="850"/>
        <w:gridCol w:w="851"/>
        <w:gridCol w:w="620"/>
        <w:gridCol w:w="88"/>
        <w:gridCol w:w="620"/>
        <w:gridCol w:w="88"/>
        <w:gridCol w:w="142"/>
        <w:gridCol w:w="6"/>
      </w:tblGrid>
      <w:tr w:rsidR="00D100A6" w:rsidRPr="00565086" w:rsidTr="00D100A6">
        <w:trPr>
          <w:gridAfter w:val="1"/>
          <w:wAfter w:w="6" w:type="dxa"/>
          <w:trHeight w:val="144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1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иципального района» на 2020-2026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D100A6">
        <w:trPr>
          <w:trHeight w:val="1239"/>
        </w:trPr>
        <w:tc>
          <w:tcPr>
            <w:tcW w:w="146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иципального района» на 2020-2026</w:t>
            </w: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0A6" w:rsidRPr="00565086" w:rsidTr="00D100A6">
        <w:trPr>
          <w:gridAfter w:val="2"/>
          <w:wAfter w:w="148" w:type="dxa"/>
          <w:trHeight w:val="62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3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D100A6" w:rsidRPr="00565086" w:rsidTr="00D100A6">
        <w:trPr>
          <w:gridAfter w:val="2"/>
          <w:wAfter w:w="148" w:type="dxa"/>
          <w:trHeight w:val="49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</w:t>
            </w:r>
          </w:p>
        </w:tc>
      </w:tr>
      <w:tr w:rsidR="00D100A6" w:rsidRPr="00565086" w:rsidTr="00D100A6">
        <w:trPr>
          <w:gridAfter w:val="2"/>
          <w:wAfter w:w="148" w:type="dxa"/>
          <w:trHeight w:val="31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0A6" w:rsidRPr="00565086" w:rsidRDefault="00D100A6" w:rsidP="00D100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D100A6" w:rsidRPr="00565086" w:rsidTr="00D100A6">
        <w:trPr>
          <w:gridAfter w:val="2"/>
          <w:wAfter w:w="148" w:type="dxa"/>
          <w:trHeight w:val="647"/>
        </w:trPr>
        <w:tc>
          <w:tcPr>
            <w:tcW w:w="154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Верхнемамонского</w:t>
            </w:r>
            <w:proofErr w:type="spellEnd"/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</w:t>
            </w:r>
            <w:r w:rsidR="00841F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айона» на 2020-2026</w:t>
            </w: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100A6" w:rsidRPr="00565086" w:rsidTr="00D100A6">
        <w:trPr>
          <w:gridAfter w:val="2"/>
          <w:wAfter w:w="148" w:type="dxa"/>
          <w:trHeight w:val="148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проведенных  мероприятий по профилактике  правонарушений, терроризма, экстремизма,  противодействию злоупотреблению наркотиками и их незаконному обороту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D100A6" w:rsidRPr="00565086" w:rsidTr="00D100A6">
        <w:trPr>
          <w:gridAfter w:val="2"/>
          <w:wAfter w:w="148" w:type="dxa"/>
          <w:trHeight w:val="10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людей, охваченных мероприятиями по профилактике правонарушений, терроризма, экстремизма, наркомании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</w:t>
            </w:r>
          </w:p>
        </w:tc>
      </w:tr>
      <w:tr w:rsidR="00D100A6" w:rsidRPr="00565086" w:rsidTr="00D100A6">
        <w:trPr>
          <w:gridAfter w:val="2"/>
          <w:wAfter w:w="148" w:type="dxa"/>
          <w:trHeight w:val="117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выступлений и публикаций, организованных  в средствах массовой информации   по профилактике  правонарушений, терроризма, экстремизма, противодействию наркомании, 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100A6" w:rsidRPr="00565086" w:rsidTr="00D100A6">
        <w:trPr>
          <w:gridAfter w:val="2"/>
          <w:wAfter w:w="148" w:type="dxa"/>
          <w:trHeight w:val="62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 щитов с наглядной агитацией за здоровый образ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0A6" w:rsidRPr="0056508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50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Default="00D100A6" w:rsidP="007649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D100A6" w:rsidRPr="00565086" w:rsidRDefault="00D100A6" w:rsidP="00D10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15</w:t>
            </w:r>
          </w:p>
        </w:tc>
      </w:tr>
    </w:tbl>
    <w:p w:rsidR="00AC108B" w:rsidRPr="00565086" w:rsidRDefault="00AC108B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AC108B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64914" w:rsidRPr="00565086" w:rsidRDefault="0076491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16269" w:type="dxa"/>
        <w:tblLayout w:type="fixed"/>
        <w:tblLook w:val="04A0" w:firstRow="1" w:lastRow="0" w:firstColumn="1" w:lastColumn="0" w:noHBand="0" w:noVBand="1"/>
      </w:tblPr>
      <w:tblGrid>
        <w:gridCol w:w="1809"/>
        <w:gridCol w:w="189"/>
        <w:gridCol w:w="3386"/>
        <w:gridCol w:w="2521"/>
        <w:gridCol w:w="1134"/>
        <w:gridCol w:w="1134"/>
        <w:gridCol w:w="992"/>
        <w:gridCol w:w="992"/>
        <w:gridCol w:w="992"/>
        <w:gridCol w:w="1134"/>
        <w:gridCol w:w="993"/>
        <w:gridCol w:w="993"/>
      </w:tblGrid>
      <w:tr w:rsidR="00841F26" w:rsidRPr="00565086" w:rsidTr="00841F26">
        <w:trPr>
          <w:trHeight w:val="1308"/>
        </w:trPr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27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AC108B">
            <w:pPr>
              <w:ind w:left="432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2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1F26" w:rsidRPr="00565086" w:rsidRDefault="00841F26" w:rsidP="00AC108B">
            <w:pPr>
              <w:ind w:left="432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841F26">
        <w:trPr>
          <w:trHeight w:val="936"/>
        </w:trPr>
        <w:tc>
          <w:tcPr>
            <w:tcW w:w="152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1F26" w:rsidRPr="00565086" w:rsidRDefault="00841F26" w:rsidP="00AC108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Расходы местного бюджета на реализацию муниципальной программы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</w:t>
            </w:r>
            <w:r>
              <w:rPr>
                <w:rFonts w:ascii="Arial" w:eastAsia="Calibri" w:hAnsi="Arial" w:cs="Arial"/>
                <w:sz w:val="24"/>
                <w:szCs w:val="24"/>
              </w:rPr>
              <w:t>ьного района»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F26" w:rsidRPr="00565086" w:rsidRDefault="00841F26" w:rsidP="00AC108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841F26">
        <w:trPr>
          <w:trHeight w:val="51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Статус</w:t>
            </w:r>
          </w:p>
        </w:tc>
        <w:tc>
          <w:tcPr>
            <w:tcW w:w="3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ГРБС), наименование статей расходов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Расходы местного бюджета, тыс. руб.</w:t>
            </w:r>
          </w:p>
        </w:tc>
      </w:tr>
      <w:tr w:rsidR="00841F26" w:rsidRPr="00565086" w:rsidTr="00841F26">
        <w:trPr>
          <w:trHeight w:val="420"/>
        </w:trPr>
        <w:tc>
          <w:tcPr>
            <w:tcW w:w="1809" w:type="dxa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75" w:type="dxa"/>
            <w:gridSpan w:val="2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</w:tcBorders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 том числе по годам реализации программы</w:t>
            </w:r>
          </w:p>
        </w:tc>
      </w:tr>
      <w:tr w:rsidR="00841F26" w:rsidRPr="00565086" w:rsidTr="00841F26">
        <w:trPr>
          <w:trHeight w:val="492"/>
        </w:trPr>
        <w:tc>
          <w:tcPr>
            <w:tcW w:w="1809" w:type="dxa"/>
            <w:vMerge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75" w:type="dxa"/>
            <w:gridSpan w:val="2"/>
            <w:vMerge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21" w:type="dxa"/>
            <w:vMerge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:rsidR="00841F26" w:rsidRPr="00CD3D6D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D3D6D">
              <w:rPr>
                <w:rFonts w:ascii="Arial" w:eastAsia="Calibri" w:hAnsi="Arial" w:cs="Arial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2025 год</w:t>
            </w:r>
          </w:p>
        </w:tc>
        <w:tc>
          <w:tcPr>
            <w:tcW w:w="993" w:type="dxa"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2026 год</w:t>
            </w:r>
          </w:p>
        </w:tc>
      </w:tr>
      <w:tr w:rsidR="00841F26" w:rsidRPr="00565086" w:rsidTr="00841F26">
        <w:trPr>
          <w:trHeight w:val="288"/>
        </w:trPr>
        <w:tc>
          <w:tcPr>
            <w:tcW w:w="1809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575" w:type="dxa"/>
            <w:gridSpan w:val="2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521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841F26" w:rsidRPr="00CD3D6D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D3D6D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11</w:t>
            </w:r>
          </w:p>
        </w:tc>
      </w:tr>
      <w:tr w:rsidR="00841F26" w:rsidRPr="00565086" w:rsidTr="00841F26">
        <w:trPr>
          <w:trHeight w:val="1617"/>
        </w:trPr>
        <w:tc>
          <w:tcPr>
            <w:tcW w:w="1809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575" w:type="dxa"/>
            <w:gridSpan w:val="2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муниципального района"</w:t>
            </w:r>
            <w:r w:rsidR="00BA45A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на 2020-2026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годы </w:t>
            </w:r>
          </w:p>
        </w:tc>
        <w:tc>
          <w:tcPr>
            <w:tcW w:w="2521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841F26" w:rsidRPr="00CD3D6D" w:rsidRDefault="00841F26" w:rsidP="002A7089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16744,5</w:t>
            </w:r>
          </w:p>
        </w:tc>
        <w:tc>
          <w:tcPr>
            <w:tcW w:w="1134" w:type="dxa"/>
            <w:hideMark/>
          </w:tcPr>
          <w:p w:rsidR="00841F26" w:rsidRPr="00CD3D6D" w:rsidRDefault="00841F26" w:rsidP="00CC411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1745,9</w:t>
            </w:r>
            <w:r w:rsidRPr="00CD3D6D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CC411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2842,9</w:t>
            </w: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5905,7</w:t>
            </w:r>
          </w:p>
        </w:tc>
        <w:tc>
          <w:tcPr>
            <w:tcW w:w="992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4422,4</w:t>
            </w:r>
          </w:p>
        </w:tc>
        <w:tc>
          <w:tcPr>
            <w:tcW w:w="1134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1827,6</w:t>
            </w:r>
          </w:p>
        </w:tc>
        <w:tc>
          <w:tcPr>
            <w:tcW w:w="993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,0  </w:t>
            </w:r>
          </w:p>
        </w:tc>
        <w:tc>
          <w:tcPr>
            <w:tcW w:w="993" w:type="dxa"/>
          </w:tcPr>
          <w:p w:rsidR="00841F2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73"/>
        </w:trPr>
        <w:tc>
          <w:tcPr>
            <w:tcW w:w="1809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1</w:t>
            </w:r>
          </w:p>
        </w:tc>
        <w:tc>
          <w:tcPr>
            <w:tcW w:w="3575" w:type="dxa"/>
            <w:gridSpan w:val="2"/>
            <w:noWrap/>
            <w:hideMark/>
          </w:tcPr>
          <w:p w:rsidR="00841F26" w:rsidRPr="00310850" w:rsidRDefault="00841F26" w:rsidP="00BE14B1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1085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Проведение мероприятий по профилактике правонарушений, </w:t>
            </w:r>
            <w:r w:rsidRPr="00310850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терроризма, экстремизма, противодействию злоупотреблению наркотиками и их незаконному обороту.</w:t>
            </w:r>
          </w:p>
        </w:tc>
        <w:tc>
          <w:tcPr>
            <w:tcW w:w="2521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Исполнитель - 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134" w:type="dxa"/>
            <w:noWrap/>
            <w:hideMark/>
          </w:tcPr>
          <w:p w:rsidR="00841F26" w:rsidRPr="00CD3D6D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D3D6D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841F26" w:rsidRPr="00CD3D6D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D3D6D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1407"/>
        </w:trPr>
        <w:tc>
          <w:tcPr>
            <w:tcW w:w="1809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мероприятие 2</w:t>
            </w:r>
          </w:p>
        </w:tc>
        <w:tc>
          <w:tcPr>
            <w:tcW w:w="3575" w:type="dxa"/>
            <w:gridSpan w:val="2"/>
            <w:hideMark/>
          </w:tcPr>
          <w:p w:rsidR="00841F26" w:rsidRPr="00310850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  </w:t>
            </w:r>
          </w:p>
        </w:tc>
        <w:tc>
          <w:tcPr>
            <w:tcW w:w="2521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- 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720"/>
        </w:trPr>
        <w:tc>
          <w:tcPr>
            <w:tcW w:w="1809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3</w:t>
            </w:r>
          </w:p>
        </w:tc>
        <w:tc>
          <w:tcPr>
            <w:tcW w:w="3575" w:type="dxa"/>
            <w:gridSpan w:val="2"/>
            <w:noWrap/>
            <w:hideMark/>
          </w:tcPr>
          <w:p w:rsidR="00841F26" w:rsidRPr="00310850" w:rsidRDefault="00841F26" w:rsidP="00310850">
            <w:pPr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Оформление щитов с наглядной агитацией за здоровый образ жизни</w:t>
            </w:r>
            <w:proofErr w:type="gramStart"/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521" w:type="dxa"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- 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noWrap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noWrap/>
            <w:hideMark/>
          </w:tcPr>
          <w:p w:rsidR="00841F26" w:rsidRPr="0056508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841F26" w:rsidRDefault="00841F26" w:rsidP="00AC108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720"/>
        </w:trPr>
        <w:tc>
          <w:tcPr>
            <w:tcW w:w="1809" w:type="dxa"/>
          </w:tcPr>
          <w:p w:rsidR="00841F26" w:rsidRPr="003C479B" w:rsidRDefault="00841F26" w:rsidP="00CC411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4</w:t>
            </w:r>
          </w:p>
        </w:tc>
        <w:tc>
          <w:tcPr>
            <w:tcW w:w="3575" w:type="dxa"/>
            <w:gridSpan w:val="2"/>
            <w:noWrap/>
          </w:tcPr>
          <w:p w:rsidR="00841F26" w:rsidRPr="003C479B" w:rsidRDefault="00841F26" w:rsidP="00CC411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2521" w:type="dxa"/>
          </w:tcPr>
          <w:p w:rsidR="00841F26" w:rsidRPr="003C479B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- 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муниципального</w:t>
            </w:r>
            <w:proofErr w:type="gramEnd"/>
          </w:p>
        </w:tc>
        <w:tc>
          <w:tcPr>
            <w:tcW w:w="1134" w:type="dxa"/>
            <w:noWrap/>
          </w:tcPr>
          <w:p w:rsidR="00841F26" w:rsidRPr="003C479B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16744,5</w:t>
            </w:r>
          </w:p>
        </w:tc>
        <w:tc>
          <w:tcPr>
            <w:tcW w:w="1134" w:type="dxa"/>
            <w:noWrap/>
          </w:tcPr>
          <w:p w:rsidR="00841F26" w:rsidRPr="003C479B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1745,9</w:t>
            </w:r>
          </w:p>
        </w:tc>
        <w:tc>
          <w:tcPr>
            <w:tcW w:w="992" w:type="dxa"/>
            <w:noWrap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2842,9</w:t>
            </w:r>
          </w:p>
        </w:tc>
        <w:tc>
          <w:tcPr>
            <w:tcW w:w="992" w:type="dxa"/>
            <w:noWrap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5905,7</w:t>
            </w:r>
          </w:p>
        </w:tc>
        <w:tc>
          <w:tcPr>
            <w:tcW w:w="992" w:type="dxa"/>
            <w:noWrap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4422,4</w:t>
            </w:r>
          </w:p>
        </w:tc>
        <w:tc>
          <w:tcPr>
            <w:tcW w:w="1134" w:type="dxa"/>
            <w:noWrap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814AC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noWrap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814AC"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41F26" w:rsidRPr="006814AC" w:rsidRDefault="00841F26" w:rsidP="00CC411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</w:tbl>
    <w:p w:rsidR="00117FF4" w:rsidRPr="00565086" w:rsidRDefault="00117FF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  <w:sectPr w:rsidR="00117FF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17FF4" w:rsidRPr="00565086" w:rsidRDefault="00117FF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15276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2519"/>
        <w:gridCol w:w="3119"/>
        <w:gridCol w:w="1842"/>
        <w:gridCol w:w="426"/>
        <w:gridCol w:w="708"/>
        <w:gridCol w:w="532"/>
        <w:gridCol w:w="460"/>
        <w:gridCol w:w="993"/>
        <w:gridCol w:w="992"/>
        <w:gridCol w:w="992"/>
        <w:gridCol w:w="992"/>
        <w:gridCol w:w="709"/>
        <w:gridCol w:w="142"/>
        <w:gridCol w:w="850"/>
      </w:tblGrid>
      <w:tr w:rsidR="00841F26" w:rsidRPr="00565086" w:rsidTr="00841F26">
        <w:trPr>
          <w:trHeight w:val="1656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3 к 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841F26">
        <w:trPr>
          <w:trHeight w:val="1320"/>
        </w:trPr>
        <w:tc>
          <w:tcPr>
            <w:tcW w:w="142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1F26" w:rsidRPr="00565086" w:rsidRDefault="00841F26" w:rsidP="0059683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F26" w:rsidRPr="00565086" w:rsidRDefault="00841F26" w:rsidP="0059683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841F26">
        <w:trPr>
          <w:trHeight w:val="5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Всего,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тыс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.р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уб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41F26" w:rsidRPr="00565086" w:rsidTr="00841F26">
        <w:trPr>
          <w:trHeight w:val="420"/>
        </w:trPr>
        <w:tc>
          <w:tcPr>
            <w:tcW w:w="2519" w:type="dxa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2026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11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муниципального района"</w:t>
            </w:r>
            <w:r w:rsidR="00BA45A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на 2020-2026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годы </w:t>
            </w: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  <w:hideMark/>
          </w:tcPr>
          <w:p w:rsidR="00841F26" w:rsidRPr="00CD3D6D" w:rsidRDefault="00841F26" w:rsidP="0062266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16744,5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1745,9</w:t>
            </w:r>
          </w:p>
        </w:tc>
        <w:tc>
          <w:tcPr>
            <w:tcW w:w="993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2842,9</w:t>
            </w: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5905,7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4422,4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1827,6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850" w:type="dxa"/>
          </w:tcPr>
          <w:p w:rsidR="00841F2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408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0,0</w:t>
            </w:r>
            <w:r w:rsidRPr="00CD3D6D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850" w:type="dxa"/>
          </w:tcPr>
          <w:p w:rsidR="00841F2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300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внебюджетные средства       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юридические лица </w:t>
            </w:r>
            <w:r w:rsidRPr="00565086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119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1</w:t>
            </w:r>
          </w:p>
        </w:tc>
        <w:tc>
          <w:tcPr>
            <w:tcW w:w="3119" w:type="dxa"/>
            <w:vMerge w:val="restart"/>
            <w:hideMark/>
          </w:tcPr>
          <w:p w:rsidR="00841F26" w:rsidRPr="00310850" w:rsidRDefault="00841F26" w:rsidP="00310850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1085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841F26" w:rsidRPr="00565086" w:rsidRDefault="00841F26" w:rsidP="0059683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408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300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55"/>
        </w:trPr>
        <w:tc>
          <w:tcPr>
            <w:tcW w:w="25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2</w:t>
            </w:r>
          </w:p>
        </w:tc>
        <w:tc>
          <w:tcPr>
            <w:tcW w:w="3119" w:type="dxa"/>
            <w:vMerge w:val="restart"/>
            <w:hideMark/>
          </w:tcPr>
          <w:p w:rsidR="00841F26" w:rsidRPr="00310850" w:rsidRDefault="00841F26" w:rsidP="00310850">
            <w:pP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</w:pPr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</w:t>
            </w:r>
            <w:proofErr w:type="gramStart"/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41F2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408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841F2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300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70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3</w:t>
            </w:r>
          </w:p>
        </w:tc>
        <w:tc>
          <w:tcPr>
            <w:tcW w:w="3119" w:type="dxa"/>
            <w:vMerge w:val="restart"/>
            <w:hideMark/>
          </w:tcPr>
          <w:p w:rsidR="00841F26" w:rsidRPr="00310850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Оформление щитов с наглядной агитацией за здоровый образ жизни</w:t>
            </w:r>
            <w:proofErr w:type="gramStart"/>
            <w:r w:rsidRPr="00310850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841F26" w:rsidRPr="00565086" w:rsidRDefault="00841F26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408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областной 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41F2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70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 w:val="restart"/>
            <w:hideMark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Мероприятие  4</w:t>
            </w:r>
          </w:p>
        </w:tc>
        <w:tc>
          <w:tcPr>
            <w:tcW w:w="3119" w:type="dxa"/>
            <w:vMerge w:val="restart"/>
            <w:hideMark/>
          </w:tcPr>
          <w:p w:rsidR="00841F26" w:rsidRPr="003C479B" w:rsidRDefault="00841F26" w:rsidP="006814A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hideMark/>
          </w:tcPr>
          <w:p w:rsidR="00841F26" w:rsidRPr="00565086" w:rsidRDefault="00841F26" w:rsidP="004009E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16744,5</w:t>
            </w:r>
          </w:p>
        </w:tc>
        <w:tc>
          <w:tcPr>
            <w:tcW w:w="992" w:type="dxa"/>
            <w:gridSpan w:val="2"/>
          </w:tcPr>
          <w:p w:rsidR="00841F26" w:rsidRPr="003C479B" w:rsidRDefault="00841F26" w:rsidP="008C6F54">
            <w:pPr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1745,9</w:t>
            </w:r>
          </w:p>
        </w:tc>
        <w:tc>
          <w:tcPr>
            <w:tcW w:w="993" w:type="dxa"/>
            <w:hideMark/>
          </w:tcPr>
          <w:p w:rsidR="00841F26" w:rsidRPr="006814AC" w:rsidRDefault="00841F26" w:rsidP="008C6F5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3842,9</w:t>
            </w:r>
          </w:p>
        </w:tc>
        <w:tc>
          <w:tcPr>
            <w:tcW w:w="992" w:type="dxa"/>
            <w:hideMark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5905,7</w:t>
            </w:r>
          </w:p>
        </w:tc>
        <w:tc>
          <w:tcPr>
            <w:tcW w:w="992" w:type="dxa"/>
            <w:hideMark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4422,4</w:t>
            </w:r>
            <w:r w:rsidR="00841F26" w:rsidRPr="0056508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1827,6</w:t>
            </w:r>
          </w:p>
        </w:tc>
        <w:tc>
          <w:tcPr>
            <w:tcW w:w="851" w:type="dxa"/>
            <w:gridSpan w:val="2"/>
            <w:hideMark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  <w:tc>
          <w:tcPr>
            <w:tcW w:w="850" w:type="dxa"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41F2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16744,5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1745,9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3842,9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5905,7</w:t>
            </w:r>
          </w:p>
        </w:tc>
        <w:tc>
          <w:tcPr>
            <w:tcW w:w="992" w:type="dxa"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4422,4</w:t>
            </w:r>
          </w:p>
        </w:tc>
        <w:tc>
          <w:tcPr>
            <w:tcW w:w="992" w:type="dxa"/>
          </w:tcPr>
          <w:p w:rsidR="00841F26" w:rsidRPr="0056508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1827,6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41F2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внебюджетные фонды        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41F2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264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41F2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  <w:tr w:rsidR="00841F26" w:rsidRPr="00565086" w:rsidTr="00841F26">
        <w:trPr>
          <w:trHeight w:val="356"/>
        </w:trPr>
        <w:tc>
          <w:tcPr>
            <w:tcW w:w="2519" w:type="dxa"/>
            <w:vMerge/>
          </w:tcPr>
          <w:p w:rsidR="00841F26" w:rsidRPr="00C37A87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vMerge/>
          </w:tcPr>
          <w:p w:rsidR="00841F26" w:rsidRPr="00565086" w:rsidRDefault="00841F26" w:rsidP="00117FF4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:rsidR="00841F26" w:rsidRPr="00565086" w:rsidRDefault="00841F26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41F26" w:rsidRDefault="00BA45AE" w:rsidP="006814A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0,0</w:t>
            </w:r>
          </w:p>
        </w:tc>
      </w:tr>
    </w:tbl>
    <w:p w:rsidR="00596834" w:rsidRPr="00565086" w:rsidRDefault="0059683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96834" w:rsidRPr="00565086" w:rsidSect="0076491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17FF4" w:rsidRPr="00565086" w:rsidRDefault="00117FF4" w:rsidP="00205B3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4"/>
        <w:tblW w:w="4834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59"/>
        <w:gridCol w:w="3374"/>
        <w:gridCol w:w="2164"/>
        <w:gridCol w:w="1127"/>
        <w:gridCol w:w="142"/>
        <w:gridCol w:w="994"/>
        <w:gridCol w:w="1822"/>
        <w:gridCol w:w="985"/>
        <w:gridCol w:w="1524"/>
      </w:tblGrid>
      <w:tr w:rsidR="00650CE2" w:rsidRPr="00565086" w:rsidTr="00650CE2">
        <w:trPr>
          <w:trHeight w:val="1284"/>
        </w:trPr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76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Приложение 4 к муниципальной программе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B64" w:rsidRPr="00565086" w:rsidTr="00650CE2">
        <w:trPr>
          <w:trHeight w:val="852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6834" w:rsidRPr="00565086" w:rsidRDefault="0059683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План реализации муниципальной программы 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 Воронежской области  "Профилактика правонарушений, терроризма, экстремизма, комплексные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иципального района" на 2020-2026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:rsidR="006C6B64" w:rsidRPr="00565086" w:rsidRDefault="006C6B64" w:rsidP="006C6B6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 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год</w:t>
            </w:r>
          </w:p>
          <w:p w:rsidR="006C6B64" w:rsidRPr="00565086" w:rsidRDefault="006C6B6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390"/>
        </w:trPr>
        <w:tc>
          <w:tcPr>
            <w:tcW w:w="1059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br/>
              <w:t xml:space="preserve"> 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Исполнитель мероприятия 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Срок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КБК (местный бюджет)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</w:tcBorders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местном бюджете, 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на 2024</w:t>
            </w:r>
            <w:r w:rsidR="00205B32">
              <w:rPr>
                <w:rFonts w:ascii="Arial" w:eastAsia="Calibri" w:hAnsi="Arial" w:cs="Arial"/>
                <w:sz w:val="24"/>
                <w:szCs w:val="24"/>
              </w:rPr>
              <w:t xml:space="preserve"> г.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тыс</w:t>
            </w:r>
            <w:proofErr w:type="gramStart"/>
            <w:r w:rsidRPr="00565086">
              <w:rPr>
                <w:rFonts w:ascii="Arial" w:eastAsia="Calibri" w:hAnsi="Arial" w:cs="Arial"/>
                <w:sz w:val="24"/>
                <w:szCs w:val="24"/>
              </w:rPr>
              <w:t>.р</w:t>
            </w:r>
            <w:proofErr w:type="gramEnd"/>
            <w:r w:rsidRPr="00565086">
              <w:rPr>
                <w:rFonts w:ascii="Arial" w:eastAsia="Calibri" w:hAnsi="Arial" w:cs="Arial"/>
                <w:sz w:val="24"/>
                <w:szCs w:val="24"/>
              </w:rPr>
              <w:t>уб</w:t>
            </w:r>
            <w:proofErr w:type="spellEnd"/>
          </w:p>
        </w:tc>
      </w:tr>
      <w:tr w:rsidR="00650CE2" w:rsidRPr="00565086" w:rsidTr="00205B32">
        <w:trPr>
          <w:trHeight w:val="240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32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975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окончания реализации мероприятия в очередном финансовом году </w:t>
            </w: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696"/>
        </w:trPr>
        <w:tc>
          <w:tcPr>
            <w:tcW w:w="1059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vMerge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264"/>
        </w:trPr>
        <w:tc>
          <w:tcPr>
            <w:tcW w:w="1059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70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92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20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6" w:type="pct"/>
            <w:hideMark/>
          </w:tcPr>
          <w:p w:rsidR="00596834" w:rsidRPr="00565086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650CE2" w:rsidRPr="00565086" w:rsidTr="00205B32">
        <w:trPr>
          <w:trHeight w:val="264"/>
        </w:trPr>
        <w:tc>
          <w:tcPr>
            <w:tcW w:w="1059" w:type="pct"/>
          </w:tcPr>
          <w:p w:rsidR="00650CE2" w:rsidRPr="00565086" w:rsidRDefault="00650CE2" w:rsidP="00650CE2">
            <w:pPr>
              <w:ind w:right="-77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6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Профилактика правонарушений, терроризма, экстремизма, комплексные меры противодействия злоупотреблению наркотикам и их 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незаконному обороту на территории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мун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иципального района» на 2020-2026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703" w:type="pct"/>
          </w:tcPr>
          <w:p w:rsidR="00650CE2" w:rsidRPr="00A8513C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</w:tcPr>
          <w:p w:rsidR="00650CE2" w:rsidRDefault="00650CE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</w:tcPr>
          <w:p w:rsidR="00650CE2" w:rsidRDefault="00BA45AE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1827,6</w:t>
            </w:r>
          </w:p>
        </w:tc>
      </w:tr>
      <w:tr w:rsidR="00205B32" w:rsidRPr="00565086" w:rsidTr="00205B32">
        <w:trPr>
          <w:trHeight w:val="264"/>
        </w:trPr>
        <w:tc>
          <w:tcPr>
            <w:tcW w:w="1059" w:type="pct"/>
          </w:tcPr>
          <w:p w:rsidR="00205B32" w:rsidRDefault="00205B32" w:rsidP="00650CE2">
            <w:pPr>
              <w:ind w:right="-77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Default="00205B32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</w:tcPr>
          <w:p w:rsidR="00205B32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205B32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</w:tcPr>
          <w:p w:rsidR="00205B32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</w:tcPr>
          <w:p w:rsidR="00205B32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1812"/>
        </w:trPr>
        <w:tc>
          <w:tcPr>
            <w:tcW w:w="1059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96" w:type="pct"/>
            <w:hideMark/>
          </w:tcPr>
          <w:p w:rsidR="00596834" w:rsidRPr="00565086" w:rsidRDefault="00596834" w:rsidP="006C6B6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 </w:t>
            </w:r>
          </w:p>
        </w:tc>
        <w:tc>
          <w:tcPr>
            <w:tcW w:w="70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noWrap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92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Количество проведенных  мероприятий по профилактике  правонарушений, терроризма, экстремизма,  противодействию злоупотреблению наркотиками и их незаконному обороту  </w:t>
            </w:r>
          </w:p>
        </w:tc>
        <w:tc>
          <w:tcPr>
            <w:tcW w:w="320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496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0,0  </w:t>
            </w:r>
          </w:p>
        </w:tc>
      </w:tr>
      <w:tr w:rsidR="00205B32" w:rsidRPr="00565086" w:rsidTr="00205B32">
        <w:trPr>
          <w:trHeight w:val="278"/>
        </w:trPr>
        <w:tc>
          <w:tcPr>
            <w:tcW w:w="1059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Pr="00565086" w:rsidRDefault="00205B32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 2</w:t>
            </w:r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noWrap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2004"/>
        </w:trPr>
        <w:tc>
          <w:tcPr>
            <w:tcW w:w="1059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096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Выступления и публикации, организованные  в средствах массовой информации   по профилактике  правонарушений, терроризма, экстремизма, противодействию наркомании</w:t>
            </w:r>
          </w:p>
        </w:tc>
        <w:tc>
          <w:tcPr>
            <w:tcW w:w="70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noWrap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92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Количество выступлений и публикаций, организованных  в средствах массовой информации   по профилактике  правонарушений, 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>терроризма, экстремизма, противодействию наркомании,  в год</w:t>
            </w:r>
          </w:p>
        </w:tc>
        <w:tc>
          <w:tcPr>
            <w:tcW w:w="320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6" w:type="pct"/>
            <w:noWrap/>
            <w:hideMark/>
          </w:tcPr>
          <w:p w:rsidR="00596834" w:rsidRPr="00565086" w:rsidRDefault="00596834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 w:rsidR="00234E9C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</w:tr>
      <w:tr w:rsidR="00205B32" w:rsidRPr="00565086" w:rsidTr="00205B32">
        <w:trPr>
          <w:trHeight w:val="243"/>
        </w:trPr>
        <w:tc>
          <w:tcPr>
            <w:tcW w:w="1059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Pr="00565086" w:rsidRDefault="00205B32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Мероприятие3</w:t>
            </w:r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noWrap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noWrap/>
          </w:tcPr>
          <w:p w:rsidR="00205B32" w:rsidRPr="00565086" w:rsidRDefault="00205B32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1524"/>
        </w:trPr>
        <w:tc>
          <w:tcPr>
            <w:tcW w:w="1059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096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Оформление щитов с наглядной агитацией за здоровый образ жизни</w:t>
            </w:r>
          </w:p>
        </w:tc>
        <w:tc>
          <w:tcPr>
            <w:tcW w:w="703" w:type="pct"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noWrap/>
            <w:hideMark/>
          </w:tcPr>
          <w:p w:rsidR="00596834" w:rsidRPr="00565086" w:rsidRDefault="00596834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92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Количество  щитов с наглядной агитацией за здоровый образ жизни</w:t>
            </w:r>
          </w:p>
        </w:tc>
        <w:tc>
          <w:tcPr>
            <w:tcW w:w="320" w:type="pct"/>
            <w:noWrap/>
            <w:hideMark/>
          </w:tcPr>
          <w:p w:rsidR="00596834" w:rsidRPr="00565086" w:rsidRDefault="00596834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</w:tc>
        <w:tc>
          <w:tcPr>
            <w:tcW w:w="496" w:type="pct"/>
            <w:noWrap/>
            <w:hideMark/>
          </w:tcPr>
          <w:p w:rsidR="00596834" w:rsidRPr="00565086" w:rsidRDefault="00596834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0,</w:t>
            </w:r>
            <w:r w:rsidR="00234E9C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</w:tr>
      <w:tr w:rsidR="00205B32" w:rsidRPr="00565086" w:rsidTr="00205B32">
        <w:trPr>
          <w:trHeight w:val="289"/>
        </w:trPr>
        <w:tc>
          <w:tcPr>
            <w:tcW w:w="1059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6" w:type="pct"/>
          </w:tcPr>
          <w:p w:rsidR="00205B32" w:rsidRPr="00565086" w:rsidRDefault="00205B32" w:rsidP="00205B3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Мероприятие 4</w:t>
            </w:r>
          </w:p>
        </w:tc>
        <w:tc>
          <w:tcPr>
            <w:tcW w:w="703" w:type="pct"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2" w:type="pct"/>
            <w:gridSpan w:val="2"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3" w:type="pct"/>
            <w:noWrap/>
          </w:tcPr>
          <w:p w:rsidR="00205B32" w:rsidRPr="00565086" w:rsidRDefault="00205B32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2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0" w:type="pct"/>
            <w:noWrap/>
          </w:tcPr>
          <w:p w:rsidR="00205B32" w:rsidRPr="00565086" w:rsidRDefault="00205B32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noWrap/>
          </w:tcPr>
          <w:p w:rsidR="00205B32" w:rsidRPr="00565086" w:rsidRDefault="00205B32" w:rsidP="00234E9C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50CE2" w:rsidRPr="00565086" w:rsidTr="00205B32">
        <w:trPr>
          <w:trHeight w:val="1524"/>
        </w:trPr>
        <w:tc>
          <w:tcPr>
            <w:tcW w:w="1059" w:type="pct"/>
            <w:noWrap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D3D6D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096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3" w:type="pct"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65086">
              <w:rPr>
                <w:rFonts w:ascii="Arial" w:eastAsia="Calibri" w:hAnsi="Arial" w:cs="Arial"/>
                <w:sz w:val="24"/>
                <w:szCs w:val="24"/>
              </w:rPr>
              <w:t>Верхнемамонского</w:t>
            </w:r>
            <w:proofErr w:type="spellEnd"/>
            <w:r w:rsidRPr="00565086">
              <w:rPr>
                <w:rFonts w:ascii="Arial" w:eastAsia="Calibri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412" w:type="pct"/>
            <w:gridSpan w:val="2"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01.01.202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23" w:type="pct"/>
            <w:noWrap/>
            <w:hideMark/>
          </w:tcPr>
          <w:p w:rsidR="00CD3D6D" w:rsidRPr="00565086" w:rsidRDefault="00CD3D6D" w:rsidP="0083105E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65086">
              <w:rPr>
                <w:rFonts w:ascii="Arial" w:eastAsia="Calibri" w:hAnsi="Arial" w:cs="Arial"/>
                <w:sz w:val="24"/>
                <w:szCs w:val="24"/>
              </w:rPr>
              <w:t>31.12.202</w:t>
            </w:r>
            <w:r w:rsidR="00BA45AE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92" w:type="pct"/>
            <w:noWrap/>
            <w:hideMark/>
          </w:tcPr>
          <w:p w:rsidR="00CD3D6D" w:rsidRPr="00565086" w:rsidRDefault="00CD3D6D" w:rsidP="00CD3D6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В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ыполнени</w:t>
            </w:r>
            <w:r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>е</w:t>
            </w:r>
            <w:r w:rsidRPr="00565086">
              <w:rPr>
                <w:rFonts w:ascii="Arial" w:eastAsia="Calibri" w:hAnsi="Arial" w:cs="Arial"/>
                <w:iCs/>
                <w:sz w:val="24"/>
                <w:szCs w:val="24"/>
                <w:lang w:eastAsia="ru-RU"/>
              </w:rPr>
              <w:t xml:space="preserve">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320" w:type="pct"/>
            <w:noWrap/>
            <w:hideMark/>
          </w:tcPr>
          <w:p w:rsidR="00CD3D6D" w:rsidRPr="00565086" w:rsidRDefault="00CD3D6D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:rsidR="00CD3D6D" w:rsidRPr="00565086" w:rsidRDefault="00BA45AE" w:rsidP="00596834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1827,6</w:t>
            </w:r>
            <w:bookmarkStart w:id="0" w:name="_GoBack"/>
            <w:bookmarkEnd w:id="0"/>
          </w:p>
        </w:tc>
      </w:tr>
    </w:tbl>
    <w:p w:rsidR="00596834" w:rsidRPr="00A05174" w:rsidRDefault="00596834" w:rsidP="00A0517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sectPr w:rsidR="00596834" w:rsidRPr="00A05174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417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683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888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B1D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B32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089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850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9EB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307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64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6C"/>
    <w:rsid w:val="00650577"/>
    <w:rsid w:val="00650C57"/>
    <w:rsid w:val="00650CE2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CB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1F26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42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1E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3C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5AE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884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2EB3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1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0A6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27C9B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01D76-BA2B-40B4-9A88-A48EB93C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5438</Words>
  <Characters>31001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51</cp:revision>
  <cp:lastPrinted>2021-02-17T05:19:00Z</cp:lastPrinted>
  <dcterms:created xsi:type="dcterms:W3CDTF">2019-10-24T04:32:00Z</dcterms:created>
  <dcterms:modified xsi:type="dcterms:W3CDTF">2024-02-08T06:14:00Z</dcterms:modified>
</cp:coreProperties>
</file>