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D24" w:rsidRPr="00E00D24" w:rsidRDefault="00E00D24" w:rsidP="00E00D24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Утвержден приказом</w:t>
      </w:r>
    </w:p>
    <w:p w:rsidR="00E00D24" w:rsidRDefault="00E00D24" w:rsidP="00E00D24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председателя </w:t>
      </w:r>
      <w:r>
        <w:rPr>
          <w:rFonts w:ascii="Times New Roman" w:eastAsia="TimesNewRomanPSMT" w:hAnsi="Times New Roman" w:cs="Times New Roman"/>
          <w:sz w:val="28"/>
          <w:szCs w:val="28"/>
        </w:rPr>
        <w:t>Ревизионной комиссии</w:t>
      </w:r>
    </w:p>
    <w:p w:rsidR="00E00D24" w:rsidRPr="00E00D24" w:rsidRDefault="00E00D24" w:rsidP="00E00D24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верхнемамонского муниципального района</w:t>
      </w:r>
    </w:p>
    <w:p w:rsidR="00E00D24" w:rsidRPr="00E00D24" w:rsidRDefault="00E00D24" w:rsidP="00E00D24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Воронежской области</w:t>
      </w:r>
    </w:p>
    <w:p w:rsidR="00E00D24" w:rsidRPr="00E00D24" w:rsidRDefault="00E00D24" w:rsidP="00E00D24">
      <w:pPr>
        <w:pStyle w:val="a3"/>
        <w:jc w:val="right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от 01.06.2015 </w:t>
      </w: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</w:p>
    <w:p w:rsidR="00E00D24" w:rsidRPr="00E00D24" w:rsidRDefault="00E00D24" w:rsidP="00E00D2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 w:rsidRPr="00E00D24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Стандарт внешнего </w:t>
      </w:r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>муниципального</w:t>
      </w:r>
      <w:r w:rsidRPr="00E00D24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финансового контроля</w:t>
      </w:r>
    </w:p>
    <w:p w:rsidR="00E00D24" w:rsidRPr="00E00D24" w:rsidRDefault="00E00D24" w:rsidP="00E00D2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>Реквизионной комиссии верхнемамонского муниципального района</w:t>
      </w:r>
      <w:r w:rsidRPr="00E00D24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Воронежской области</w:t>
      </w:r>
    </w:p>
    <w:p w:rsidR="00E00D24" w:rsidRPr="00E00D24" w:rsidRDefault="00E00D24" w:rsidP="00E00D2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 w:rsidRPr="00E00D24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«Проведение экспертизы проектов</w:t>
      </w:r>
    </w:p>
    <w:p w:rsidR="00E00D24" w:rsidRPr="00E00D24" w:rsidRDefault="00E00D24" w:rsidP="00E00D2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48"/>
          <w:szCs w:val="48"/>
        </w:rPr>
      </w:pPr>
      <w:r>
        <w:rPr>
          <w:rFonts w:ascii="Times New Roman" w:eastAsia="TimesNewRomanPS-BoldMT" w:hAnsi="Times New Roman" w:cs="Times New Roman"/>
          <w:b/>
          <w:bCs/>
          <w:sz w:val="48"/>
          <w:szCs w:val="48"/>
        </w:rPr>
        <w:t>муниципальных</w:t>
      </w:r>
      <w:r w:rsidRPr="00E00D24">
        <w:rPr>
          <w:rFonts w:ascii="Times New Roman" w:eastAsia="TimesNewRomanPS-BoldMT" w:hAnsi="Times New Roman" w:cs="Times New Roman"/>
          <w:b/>
          <w:bCs/>
          <w:sz w:val="48"/>
          <w:szCs w:val="48"/>
        </w:rPr>
        <w:t xml:space="preserve"> программ»</w:t>
      </w:r>
    </w:p>
    <w:p w:rsidR="00E00D24" w:rsidRPr="00E00D24" w:rsidRDefault="00E00D24" w:rsidP="00E00D24">
      <w:pPr>
        <w:pStyle w:val="a3"/>
        <w:jc w:val="right"/>
        <w:rPr>
          <w:rFonts w:ascii="Times New Roman" w:eastAsia="TimesNewRomanPSMT" w:hAnsi="Times New Roman" w:cs="Times New Roman"/>
          <w:b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b/>
          <w:sz w:val="28"/>
          <w:szCs w:val="28"/>
        </w:rPr>
        <w:t>Начало действия 01 июня 2015 г.</w:t>
      </w: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</w:p>
    <w:p w:rsidR="00E00D24" w:rsidRP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  <w:r>
        <w:rPr>
          <w:rFonts w:ascii="Times New Roman" w:eastAsia="TimesNewRomanPSMT" w:hAnsi="Times New Roman" w:cs="Times New Roman"/>
          <w:b/>
          <w:sz w:val="36"/>
          <w:szCs w:val="36"/>
        </w:rPr>
        <w:t>Верхний Мамон</w:t>
      </w:r>
    </w:p>
    <w:p w:rsidR="00E00D24" w:rsidRP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sz w:val="36"/>
          <w:szCs w:val="36"/>
        </w:rPr>
      </w:pPr>
      <w:r w:rsidRPr="00E00D24">
        <w:rPr>
          <w:rFonts w:ascii="Times New Roman" w:eastAsia="TimesNewRomanPSMT" w:hAnsi="Times New Roman" w:cs="Times New Roman"/>
          <w:b/>
          <w:sz w:val="36"/>
          <w:szCs w:val="36"/>
        </w:rPr>
        <w:t>2015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00D24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Оглавление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1. Общие полож</w:t>
      </w:r>
      <w:r>
        <w:rPr>
          <w:rFonts w:ascii="Times New Roman" w:eastAsia="TimesNewRomanPSMT" w:hAnsi="Times New Roman" w:cs="Times New Roman"/>
          <w:sz w:val="28"/>
          <w:szCs w:val="28"/>
        </w:rPr>
        <w:t>е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ния……………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………………………………………….. 3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2. Правовые и информационные основы, цели, задачи и объекты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экспертизы……………………………………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……….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………………………….. 3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3. Организация проведения экспертизы…………………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…...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………………… 5</w:t>
      </w:r>
    </w:p>
    <w:p w:rsid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4. Содержание и структура заключения по итогам проведения экспертизы</w:t>
      </w:r>
      <w:r>
        <w:rPr>
          <w:rFonts w:ascii="Times New Roman" w:eastAsia="TimesNewRomanPSMT" w:hAnsi="Times New Roman" w:cs="Times New Roman"/>
          <w:sz w:val="28"/>
          <w:szCs w:val="28"/>
        </w:rPr>
        <w:t>…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6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5. Методические основы экспертизы…………</w:t>
      </w:r>
      <w:r>
        <w:rPr>
          <w:rFonts w:ascii="Times New Roman" w:eastAsia="TimesNewRomanPSMT" w:hAnsi="Times New Roman" w:cs="Times New Roman"/>
          <w:sz w:val="28"/>
          <w:szCs w:val="28"/>
        </w:rPr>
        <w:t>…..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……………………………. 7</w:t>
      </w: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Default="00E00D24" w:rsidP="00E00D24">
      <w:pPr>
        <w:pStyle w:val="a3"/>
        <w:jc w:val="both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</w:p>
    <w:p w:rsidR="00E00D24" w:rsidRPr="00E00D24" w:rsidRDefault="00E00D24" w:rsidP="00E00D2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00D24">
        <w:rPr>
          <w:rFonts w:ascii="Times New Roman" w:eastAsia="TimesNewRomanPS-BoldMT" w:hAnsi="Times New Roman" w:cs="Times New Roman"/>
          <w:b/>
          <w:bCs/>
          <w:sz w:val="28"/>
          <w:szCs w:val="28"/>
        </w:rPr>
        <w:lastRenderedPageBreak/>
        <w:t>1.Общие положения</w:t>
      </w:r>
    </w:p>
    <w:p w:rsidR="00E00D24" w:rsidRPr="00E00D24" w:rsidRDefault="00E00D24" w:rsidP="00E00D2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1.1. Стандарт внешнего государственного финансового контроля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Ревизионной комиссии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«Проведение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экспертизы проектов </w:t>
      </w:r>
      <w:r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программ» (далее – Стандарт)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разработан в соответствии с Федеральным законом от 07.02.2011 № 6-ФЗ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«Об общих принципах организации и деятельности контрольно-счетных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органов субъектов РФ и муниципальных образований», </w:t>
      </w:r>
      <w:r>
        <w:rPr>
          <w:rFonts w:ascii="Times New Roman" w:hAnsi="Times New Roman" w:cs="Times New Roman"/>
          <w:sz w:val="28"/>
          <w:szCs w:val="28"/>
        </w:rPr>
        <w:t>Решением Совета народных депутатов Верхнемамонского муниципального района Воронежской области от 20.09.2011г. № 62 «Об утверждении Положения о Ревизионной комиссии Верхнемамонского муниципального района Воронежской области»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, Общими требованиями к стандартам внешнего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государственного и муниципального контроля для проведения контрольных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и экспертно-аналитических мероприятий контрольно-счетными органами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субъектов Российской Федерации и муниципальных образований,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утвержденными Коллегией Счетной палаты РФ (протокол от 17.10.2014 №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47К (993), а также в соответствии с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положениями Регламента </w:t>
      </w:r>
      <w:r>
        <w:rPr>
          <w:rFonts w:ascii="Times New Roman" w:eastAsia="TimesNewRomanPSMT" w:hAnsi="Times New Roman" w:cs="Times New Roman"/>
          <w:sz w:val="28"/>
          <w:szCs w:val="28"/>
        </w:rPr>
        <w:t>Ревизионной комиссии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области.</w:t>
      </w:r>
    </w:p>
    <w:p w:rsidR="00E00D24" w:rsidRPr="00E00D24" w:rsidRDefault="00E00D24" w:rsidP="00E00D2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1.2.Стандарт определяет общие требования и принципы проведения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Ревизионной комиссией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(далее - </w:t>
      </w:r>
      <w:r>
        <w:rPr>
          <w:rFonts w:ascii="Times New Roman" w:eastAsia="TimesNewRomanPSMT" w:hAnsi="Times New Roman" w:cs="Times New Roman"/>
          <w:sz w:val="28"/>
          <w:szCs w:val="28"/>
        </w:rPr>
        <w:t>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) экспертизы проектов </w:t>
      </w:r>
      <w:r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Воронежской области, а также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проектов изменений в действующие программы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Воронежской области (далее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– экспертиза) в пределах полномочий и задач, возложенных на </w:t>
      </w:r>
      <w:r>
        <w:rPr>
          <w:rFonts w:ascii="Times New Roman" w:eastAsia="TimesNewRomanPSMT" w:hAnsi="Times New Roman" w:cs="Times New Roman"/>
          <w:sz w:val="28"/>
          <w:szCs w:val="28"/>
        </w:rPr>
        <w:t>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00D24" w:rsidRPr="00E00D24" w:rsidRDefault="00E00D24" w:rsidP="00E00D24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00D24">
        <w:rPr>
          <w:rFonts w:ascii="Times New Roman" w:eastAsia="TimesNewRomanPS-BoldMT" w:hAnsi="Times New Roman" w:cs="Times New Roman"/>
          <w:b/>
          <w:bCs/>
          <w:sz w:val="28"/>
          <w:szCs w:val="28"/>
        </w:rPr>
        <w:t>2. Правовые и информационные основы, цель, задачи и объекты</w:t>
      </w:r>
    </w:p>
    <w:p w:rsidR="00E00D24" w:rsidRPr="00E00D24" w:rsidRDefault="00E00D24" w:rsidP="00E00D24">
      <w:pPr>
        <w:pStyle w:val="a3"/>
        <w:jc w:val="center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b/>
          <w:bCs/>
          <w:sz w:val="28"/>
          <w:szCs w:val="28"/>
        </w:rPr>
        <w:t>экспертизы</w:t>
      </w:r>
    </w:p>
    <w:p w:rsidR="00E00D24" w:rsidRPr="00E00D24" w:rsidRDefault="00E00D24" w:rsidP="00E00D2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2.1. Правовой основой проведения экспертизы являются ст. 157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Бюджетного кодекса РФ, ст. 9 Федерального закона от 07.02.2011 № 6-ФЗ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«Об общих принципах организации и деятельности контрольно-счетных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органов субъектов Российской Федерации и муниципальных образований»,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ст</w:t>
      </w:r>
      <w:r>
        <w:rPr>
          <w:rFonts w:ascii="Times New Roman" w:eastAsia="TimesNewRomanPSMT" w:hAnsi="Times New Roman" w:cs="Times New Roman"/>
          <w:sz w:val="28"/>
          <w:szCs w:val="28"/>
        </w:rPr>
        <w:t>. 8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Решения Совета народных депутатов Верхнемамонского муниципального района Воронежской области от 20.09.2011г. № 62 «Об утверждении Положения о Ревизионной комиссии Верхнемамонского муниципального района Воронежской области»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и иные нормативные правовые акты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Российской Федерации</w:t>
      </w:r>
      <w:r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и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00D24" w:rsidRPr="00E00D24" w:rsidRDefault="00E00D24" w:rsidP="00E00D2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2.2. Целью экспертизы является выявление или подтверждение отсутствия нарушений и недостатков проекта программы или проекта изменений в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муниципальную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программу (далее – проекта документа), создающих условия неправомерного и (или) неэффективного использования бюджетных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средств </w:t>
      </w:r>
      <w:r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Воронежской области, невыполнения (неполного выполнения) полномочий </w:t>
      </w:r>
      <w:r>
        <w:rPr>
          <w:rFonts w:ascii="Times New Roman" w:eastAsia="TimesNewRomanPSMT" w:hAnsi="Times New Roman" w:cs="Times New Roman"/>
          <w:sz w:val="28"/>
          <w:szCs w:val="28"/>
        </w:rPr>
        <w:t>администрации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области.</w:t>
      </w:r>
    </w:p>
    <w:p w:rsidR="00E00D24" w:rsidRPr="00E00D24" w:rsidRDefault="00E00D24" w:rsidP="00E00D24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lastRenderedPageBreak/>
        <w:t>2.3.Основными задачами экспертизы являются: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1) контроль законности, полноты и обоснованности, а также взаимной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согласованности следующих основных параметров (структурных элементов)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проекта документа: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- сферы реализации, текущей ситуации, проблем и прогнозов;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- приоритетов, целей и задач;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- целевых индикаторов и ожидаемых результатов;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- подпрограмм;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- мероприятий,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услуг, работ и функции;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- мер государственного регулирования и механизмов реализации;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- разработчиков, исполнителей и иных участников;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- объема и источников финансового обеспечения;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- рисков реализации и описания мер управления рисками реализации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программы.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2) подготовка предложений по устранению имеющихся замечаний, совершенствованию (улучшению) содержания проекта документа, в том числе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деятельности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органов в сфере реализации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программы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(при их наличии).</w:t>
      </w:r>
    </w:p>
    <w:p w:rsidR="00E00D24" w:rsidRPr="00E00D24" w:rsidRDefault="00E00D24" w:rsidP="00EE69F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2.4. Предметом мероприятия является исполнение законодательства о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стратегическом планировании РФ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и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00D24" w:rsidRPr="00E00D24" w:rsidRDefault="00E00D24" w:rsidP="00EE69F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2.5.Объектами комплекса мероприятий являются главные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администраторы средств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бюджета, при необходимости – иные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юридические лица, на которые распространяются полномочия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соответствии со ст. 266.1 Бюджетного кодекса РФ.</w:t>
      </w:r>
    </w:p>
    <w:p w:rsidR="00E00D24" w:rsidRPr="00E00D24" w:rsidRDefault="00E00D24" w:rsidP="00EE69F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2.6.Информационной основой мероприятия могут являться: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– проекты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программ, проекты НПА о внесении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изменений в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муниципальные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– документы стратегического планирования РФ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области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и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–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Решение Совета народных депутатов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о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районном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бюджете на текущий год и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плановый период;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- нормативные правовые акты и иные распорядительные документы,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регламентирующие формирование, утверждение и исполнение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- статистические показатели, характеризующие социально-экономическое развитие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Воронежской области;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- отчеты о реализации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Воронежской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области;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- материалы ранее проведенных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контрольных и экспертно-аналитических мероприятий (в том числе ранее проведенных экспертиз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проектов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муниципальных программ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и проектов изменений в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муниципальные программы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);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lastRenderedPageBreak/>
        <w:t>- иная информация и документы, касающиеся формирования,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утверждения и реализации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программ.</w:t>
      </w:r>
    </w:p>
    <w:p w:rsidR="00E00D24" w:rsidRPr="00E00D24" w:rsidRDefault="00E00D24" w:rsidP="00EE69F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2.7. При проведении экспертизы сотрудники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могут осуществлять оперативное взаимодействие с разработчиками, исполнителями и участниками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программы. При необходимости ознакомление с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информацией и материалами, требующимися для проведения экспертизы,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может производиться в их служебных помещениях на основании уведомления (письменного или устного) о проведении экспертно-аналитического мероприятия.</w:t>
      </w:r>
    </w:p>
    <w:p w:rsidR="00E00D24" w:rsidRPr="00E00D24" w:rsidRDefault="00E00D24" w:rsidP="00EE69F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Для получения дополнительной информации в органы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местного самоуправления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и иные организации могут направляться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запросы.</w:t>
      </w:r>
    </w:p>
    <w:p w:rsidR="00E00D24" w:rsidRPr="00E00D24" w:rsidRDefault="00E00D24" w:rsidP="00EE69FD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00D24">
        <w:rPr>
          <w:rFonts w:ascii="Times New Roman" w:eastAsia="TimesNewRomanPS-BoldMT" w:hAnsi="Times New Roman" w:cs="Times New Roman"/>
          <w:b/>
          <w:bCs/>
          <w:sz w:val="28"/>
          <w:szCs w:val="28"/>
        </w:rPr>
        <w:t>3.Организация проведения экспертизы</w:t>
      </w:r>
    </w:p>
    <w:p w:rsidR="00E00D24" w:rsidRPr="00E00D24" w:rsidRDefault="00E00D24" w:rsidP="00EE69F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3.1. Проведение экспертизы проектов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Воронежской области, а также проектов изменений в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муниципальные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Воронежской области включается в годовой план работы одним общим пунктом (без перечисления отдельных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муниципаьлных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программ).</w:t>
      </w:r>
    </w:p>
    <w:p w:rsidR="00E00D24" w:rsidRPr="00E00D24" w:rsidRDefault="00E00D24" w:rsidP="00EE69F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3.2. Распоряжение и программа проведения экспертизы не составляются. Организационные вопросы проведения мероприятия регламентируются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настоящим Стандартом.</w:t>
      </w:r>
    </w:p>
    <w:p w:rsidR="00E00D24" w:rsidRPr="00E00D24" w:rsidRDefault="00E00D24" w:rsidP="00EE69F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3.3. Экспертиза проводится в срок не более 10 рабочих дней с момента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поступления проекта документа в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00D24" w:rsidRPr="00E00D24" w:rsidRDefault="00E00D24" w:rsidP="00EE69F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Срок проведения экспертизы может быть увеличен по согласованию с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председателем в случае предоставления неполного пакета документов, предоставления недостоверных документов, необходимости запроса дополнительной информации, проведения других дополнительных действий.</w:t>
      </w:r>
    </w:p>
    <w:p w:rsidR="00E00D24" w:rsidRPr="00E00D24" w:rsidRDefault="00E00D24" w:rsidP="00EE69F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Увеличение сроков производится, как правило, с учетом даты проведения заседания 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комиссии администрации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области, на которо</w:t>
      </w:r>
      <w:r w:rsidR="00EE69FD">
        <w:rPr>
          <w:rFonts w:ascii="Times New Roman" w:eastAsia="TimesNewRomanPSMT" w:hAnsi="Times New Roman" w:cs="Times New Roman"/>
          <w:sz w:val="28"/>
          <w:szCs w:val="28"/>
        </w:rPr>
        <w:t>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будет рассматриваться проект документа.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3.4. Ответственный исполнитель мероприятия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назначается председателем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РК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(далее – председатель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В целях более равномерного распределения нагрузки председатель может привлекать к проведению экспертизы любого другого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сотрудника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Ответственный исполнитель указывается на резолюции к поступившему проекту документа.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3.4. Исполнители, в том числе исполнитель, формирующий заключение по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итогам проведения экспертизы, определяются ответственным исполнителем мероприятия исходя из условий проведения экспертизы (срока подготовки заключения, объема предоставленных проектов документов и др.) и распределения нагрузки между сотрудниками.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Специалисты других организаций и эксперты привлекаются к проведению экспертизы по решению председателя.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lastRenderedPageBreak/>
        <w:t>Исполнители, в том числе исполнитель, формирующий заключение,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казываются на резолюции к поступившему проекту документа.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3.6. Результаты рассмотрения проекта представляются исполнителями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сотруднику, формирующему заключение, в виде аналитических записок. По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договоренности между исполнителями аналитические записки могут не составляться.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Исполнители экспертизы в рабочем порядке подтверждают согласие с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проектом заключения или, при наличии замечаний и предложений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,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представляют их в установленный срок сотруднику, формирующему заключение.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В случае сохранения (не снятия) разногласий между участниками экспертизы, их суть докладывается ответственному исполнителю при представлении проекта заключения.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При необходимости все организационные вопросы проведения экспертизы (сроки составления исполнителями аналитических записок, срок подготовки проекта заключения и т.д.) могут отражаться на резолюции к поступившему проекту документа.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3.7.Согласованный исполнителями проект заключения, после визирования его ответственным исполнителем направляется председателю не позднее 9 рабочих дней с момента поступления проекта документа.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После подписания председателем заключение направляется в установленном порядке в орган исполнительной власти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Воронежской области, представивший проект документа на экспертизу.</w:t>
      </w:r>
    </w:p>
    <w:p w:rsidR="00E00D24" w:rsidRPr="00E00D24" w:rsidRDefault="00E00D24" w:rsidP="00CD3CDF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00D24">
        <w:rPr>
          <w:rFonts w:ascii="Times New Roman" w:eastAsia="TimesNewRomanPS-BoldMT" w:hAnsi="Times New Roman" w:cs="Times New Roman"/>
          <w:b/>
          <w:bCs/>
          <w:sz w:val="28"/>
          <w:szCs w:val="28"/>
        </w:rPr>
        <w:t>4. Содержание и структура заключения по итогам проведения экс-</w:t>
      </w:r>
    </w:p>
    <w:p w:rsidR="00E00D24" w:rsidRPr="00E00D24" w:rsidRDefault="00E00D24" w:rsidP="00CD3CDF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00D24">
        <w:rPr>
          <w:rFonts w:ascii="Times New Roman" w:eastAsia="TimesNewRomanPS-BoldMT" w:hAnsi="Times New Roman" w:cs="Times New Roman"/>
          <w:b/>
          <w:bCs/>
          <w:sz w:val="28"/>
          <w:szCs w:val="28"/>
        </w:rPr>
        <w:t>пертизы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4.1. По результатам проведения экспертизы составляется заключение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на проект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или проект изменений в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муниципальную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программу (далее – заключение).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4.2. Заключение состоит из вводной и содержательной частей.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4.3. Во вводной части заключения указываются реквизиты документов,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по результатам рассмотрения, на основании и с учетом которых проведена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экспертиза. Во вводной части заключения могут указываться привлеченные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эксперты, чьи материалы были учтены при подготовке заключения.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4.4. В содержательной части заключения приводятся общая характеристика основных параметров проекта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(ответственный разработчик, ответственный исполнитель, исполнители, цель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муниципальной программы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, сроки реализации и т.д.), или проекта изменений в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муниципальную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программу (суть вносимых изменений), выводы (недостатки, нарушения) по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результатам экспертизы, другая информация (при необходимости).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4.5.Экспертиза проекта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муниципальной программы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(изменений в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муниципальную программу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)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включает оценку его соответствия основным направлениям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политики, установленным законами и иными нормативными правовыми актами Российской Федерации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lastRenderedPageBreak/>
        <w:t>области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и Верхнемамонского муниципального района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, в том числе в сфере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реализации программы.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4.6. Заключение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по результатам экспертизы не должно содержать политических оценок проекта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муниципальной программы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(изменений в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муниципальную программу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).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Подготовленные по результатам экспертизы выводы не должны иметь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характер суждения (мнения) о целесообразности (нецелесообразности) принятия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программы, сохранения или изменения каких-либо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приоритетов (целей, задач) 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политики в сфере ее реализации.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Экспертиза проекта документа не предполагает оценку общего социального, экономического эффекта от реализации программы, определение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масштаба и динамики негативных и позитивных социальных воздействий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при принятии или непринятии программы. В пределах своей компетенции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вправе выражать свое мнение по указанным аспектам.</w:t>
      </w:r>
    </w:p>
    <w:p w:rsidR="00E00D24" w:rsidRPr="00E00D24" w:rsidRDefault="00E00D24" w:rsidP="00CD3CDF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4.7. Все выводы, отраженные в заключении, должны подтверждаться</w:t>
      </w:r>
      <w:r w:rsidR="00CD3CDF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ссылками на исследованные положения проекта документа и могут подтверждаться примерами.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4.8. В случае наличия в проекте документа нарушений, они отмечаются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с изложением сути нарушения и указанием реквизитов соответствующих нормативных правовых актов и конкретных их норм (статей, частей, пунктов).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4.9. В случае наличия в проекте документа недостатков, они отмечаются с изложением сути недостатка, по мере возможности приводится обоснование более рациональных, экономных способов достижения непосредственного (конечного) результата, либо обоснование нецелесообразности использования средств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Воронежской области на реализацию определенного мероприятия и рекомендации по привлечению для достижения целей программы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средств из иных источников помимо бюджета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Воронежской области и т.д.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4.10. В заключении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не даются рекомендации по утверждению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или отклонению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администрацией 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Воронежской области представленного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проекта программы.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4.11. В случаях, когда какие-либо из выявленных нарушений и недостатков незначительны, носят частный характер, они, как правило, устраняются в рабочем порядке совместно с представителем разработчика (ответственного исполнителя), либо, при необходимости, отражаются в тексте сопроводительного письма.</w:t>
      </w:r>
    </w:p>
    <w:p w:rsidR="00E00D24" w:rsidRPr="00E00D24" w:rsidRDefault="00E00D24" w:rsidP="0036503D">
      <w:pPr>
        <w:pStyle w:val="a3"/>
        <w:jc w:val="center"/>
        <w:rPr>
          <w:rFonts w:ascii="Times New Roman" w:eastAsia="TimesNewRomanPS-BoldMT" w:hAnsi="Times New Roman" w:cs="Times New Roman"/>
          <w:b/>
          <w:bCs/>
          <w:sz w:val="28"/>
          <w:szCs w:val="28"/>
        </w:rPr>
      </w:pPr>
      <w:r w:rsidRPr="00E00D24">
        <w:rPr>
          <w:rFonts w:ascii="Times New Roman" w:eastAsia="TimesNewRomanPS-BoldMT" w:hAnsi="Times New Roman" w:cs="Times New Roman"/>
          <w:b/>
          <w:bCs/>
          <w:sz w:val="28"/>
          <w:szCs w:val="28"/>
        </w:rPr>
        <w:t>5. Методические основы экспертизы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5.1.При проведении экспертизы проекта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(изменений в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муниципальную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программу) следует учитывать, что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муниципальные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разрабатываются исходя из принципа наиболее полного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охвата сфер социально-экономического развития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Верхнемамонского муниципального района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Воронежской области и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з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бюджетных ассигнований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районного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бюджета, а также должны обеспечивать интеграцию всех мер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lastRenderedPageBreak/>
        <w:t>(инструментов) государственного регулирования,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направленных на достижение целей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программы.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5.2.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Муниципальные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обеспечивают раскрытие взаимосвязи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между целями государственной политики в соответствующей сфере и используемыми для их достижения ресурсами и инструментами, а также раскрывают измеримые результаты реализации государственной политики. Через программную структуру бюджета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муниципальные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обеспечивают прямую взаимосвязь между бюджетными ассигнованиями, целями и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ожидаемыми результатами государственной политики.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5.3. Экономическая часть экспертизы заключается в анализе проблем,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приоритетов, целей, целевых индикаторов, задач и ожидаемых результатов в</w:t>
      </w:r>
    </w:p>
    <w:p w:rsidR="00E00D24" w:rsidRPr="00E00D24" w:rsidRDefault="00E00D24" w:rsidP="0036503D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сфере реализации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программы; подпрограмм, основных мероприятий,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услуг, работ и функций; механизма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реализации,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мер государственного регулирования и участников реализации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программы.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5.4.Финансовая часть экспертизы заключается в анализе объема финансового обеспечения (потребности в бюджетных ассигнованиях и иных источниках финансирования, заявленных в программе), планируемых способов и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источников его получения, направлений и способов использования (в том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числе условий предоставления и методики расчета предоставляемых в целях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реализации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межбюджетных субсидий). В ходе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экспертизы также анализируется иное ресурсное (нефинансовое) обеспечение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программы, если оно предусмотрено.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5.5. В ходе анализа текущей ситуации, проблем, приоритетов, целей,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целевых индикаторов и задач в сфере реализации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могут делаться выводы об обоснованности отнесения соответствующей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деятельности к сфере реализации программы; степени взаимной согласованности соответствующих положений (в частности, наличие проблем, обуславливающих приоритеты, цели и задачи государственной политики; наличие задач и мероприятий, направленных на решение проблем, достижение целей и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приоритетов).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5.6.В ходе анализа подпрограмм (включенных целевых программ) и основных мероприятий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могут делаться выводы о</w:t>
      </w:r>
    </w:p>
    <w:p w:rsidR="00E00D24" w:rsidRPr="00E00D24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достаточности раскрытия в программе информации о содержании ее подпрограмм, мероприятий, составе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>муниуипальных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услуг, работ и функций; полноте включения в программу и взаимной согласованности подпрограмм и мероприятий, относящихся к сфере ее реализации; соответствии подпрограмм и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мероприятий программы ее задачам, их достаточности для достижения целей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и ожидаемых результатов; возможности и необходимости реализации иных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подпрограмм и мероприятий (более экономичных и результативных).</w:t>
      </w:r>
    </w:p>
    <w:p w:rsidR="00E00D24" w:rsidRPr="00E00D24" w:rsidRDefault="00E00D24" w:rsidP="0036503D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5.7. В ходе анализа ожидаемых результатов реализации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программы, прогнозов и целевых индикаторов могут делаться выводы о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характере динамики, способах расчета и прогнозирования показателей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lastRenderedPageBreak/>
        <w:t>(целевых индикаторов), их соответствии установленным требованиям; соответствии состава ожидаемых результатов задачам программы, их достаточности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для раскрытия степени достижения целей; обоснованности (достоверности)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прогноза целевых показателей и возможности (реалистичности) достижения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ожидаемых результатов.</w:t>
      </w:r>
    </w:p>
    <w:p w:rsidR="00E00D24" w:rsidRPr="00E00D24" w:rsidRDefault="00E00D24" w:rsidP="00092F1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5.8.В ходе анализа механизма реализации, мер (инструментов) государственного регулирования и состава участников реализации 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программы могут делаться выводы о полноте и обоснованности включения в</w:t>
      </w:r>
      <w:r w:rsidR="0036503D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программу фактически имеющихся и планируемых мер государственного регулирования и участников реализации; степени раскрытия в механизме реализации программы способов достижения ее целей и ожидаемых результатов, факторов (в том числе коррупциогенных) и рисков, препятствующих их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достижению; возможности и необходимости использования иных мер государственного регулирования, учета и предотвращения иных рисков, привлечения к реализации программы иных участников.</w:t>
      </w:r>
    </w:p>
    <w:p w:rsidR="00E00D24" w:rsidRPr="00E00D24" w:rsidRDefault="00E00D24" w:rsidP="00092F1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5.9. В ходе анализа финансового обеспечения и его источников могут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делаться выводы об использованных способах расчета объема средств; наличии в программе принимаемых (новых) расходных обязательств; возможности получения средств из запланированных источников в запрашиваемых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объемах; недостаточности или избыточности средств для выполнения необходимых мероприятий; полноте и обоснованности условий предоставления и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методики расчета межбюджетных субсидий; наличии и необходимости иных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источников и способов получения ресурсов, направлений и способов их использования (более обоснованных и эффективных).</w:t>
      </w:r>
    </w:p>
    <w:p w:rsidR="00E00D24" w:rsidRPr="00E00D24" w:rsidRDefault="00E00D24" w:rsidP="00092F1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5.10. При проведении экспертизы учитываются результаты ранее проведенных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РК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контрольных и экспертно-аналитических мероприятий в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сфере реализации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программы, а также типичные недостатки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муниципальных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программ, установленные в ходе ранее проведенных экспертиз. При анализе финансового обеспечения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учитываются результаты экспертиз проектов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решений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о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районном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бюджете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>на соответствующий очередной финансовый год и плановый период.</w:t>
      </w:r>
    </w:p>
    <w:p w:rsidR="00E00D24" w:rsidRPr="00E00D24" w:rsidRDefault="00E00D24" w:rsidP="00092F1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>5.11. Конкретный набор анализируемых вопросов (подготавливаемых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выводов) определяется участниками мероприятия исходя из сроков проведения экспертизы, значимости и существенности ожидаемых выводов, содержания и особенностей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программы, достаточности имеющихся при проведении экспертизы данных.</w:t>
      </w:r>
    </w:p>
    <w:p w:rsidR="00E00D24" w:rsidRPr="00E00D24" w:rsidRDefault="00E00D24" w:rsidP="00092F15">
      <w:pPr>
        <w:pStyle w:val="a3"/>
        <w:ind w:firstLine="708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5.12. При проведении экспертизы проекта изменений в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муниципальную</w:t>
      </w:r>
    </w:p>
    <w:p w:rsidR="003A4C1F" w:rsidRPr="00092F15" w:rsidRDefault="00E00D24" w:rsidP="00E00D24">
      <w:pPr>
        <w:pStyle w:val="a3"/>
        <w:jc w:val="both"/>
        <w:rPr>
          <w:rFonts w:ascii="Times New Roman" w:eastAsia="TimesNewRomanPSMT" w:hAnsi="Times New Roman" w:cs="Times New Roman"/>
          <w:sz w:val="28"/>
          <w:szCs w:val="28"/>
        </w:rPr>
      </w:pP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программу, анализируются основные параметры (структурные элементы)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программы, в которые вносятся изменения, а также взаимная согласованность изменяемых параметров с остающимися в прежне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й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редакции. Специальными вопросами экспертизы проекта изменений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могут быть причины (основания) вносимых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lastRenderedPageBreak/>
        <w:t>изменений;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согласованность изменений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 xml:space="preserve">муниципальной 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программы с изменениями других документов; устранение выявленных в ходе предыдущих экспертиз 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муниципальной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программы и ее изменений</w:t>
      </w:r>
      <w:r w:rsidR="00092F15">
        <w:rPr>
          <w:rFonts w:ascii="Times New Roman" w:eastAsia="TimesNewRomanPSMT" w:hAnsi="Times New Roman" w:cs="Times New Roman"/>
          <w:sz w:val="28"/>
          <w:szCs w:val="28"/>
        </w:rPr>
        <w:t>,</w:t>
      </w:r>
      <w:r w:rsidRPr="00E00D24">
        <w:rPr>
          <w:rFonts w:ascii="Times New Roman" w:eastAsia="TimesNewRomanPSMT" w:hAnsi="Times New Roman" w:cs="Times New Roman"/>
          <w:sz w:val="28"/>
          <w:szCs w:val="28"/>
        </w:rPr>
        <w:t xml:space="preserve"> замечаний.</w:t>
      </w:r>
    </w:p>
    <w:sectPr w:rsidR="003A4C1F" w:rsidRPr="0009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>
    <w:useFELayout/>
  </w:compat>
  <w:rsids>
    <w:rsidRoot w:val="00E00D24"/>
    <w:rsid w:val="00092F15"/>
    <w:rsid w:val="0036503D"/>
    <w:rsid w:val="003A4C1F"/>
    <w:rsid w:val="00CD3CDF"/>
    <w:rsid w:val="00E00D24"/>
    <w:rsid w:val="00EE6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0D2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2870</Words>
  <Characters>16359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2017-09-19T10:25:00Z</dcterms:created>
  <dcterms:modified xsi:type="dcterms:W3CDTF">2017-09-19T11:11:00Z</dcterms:modified>
</cp:coreProperties>
</file>