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6B" w:rsidRPr="00D710AC" w:rsidRDefault="00B87B6B" w:rsidP="00B87B6B">
      <w:pPr>
        <w:pStyle w:val="2"/>
        <w:shd w:val="clear" w:color="auto" w:fill="auto"/>
        <w:ind w:right="60"/>
        <w:rPr>
          <w:sz w:val="24"/>
          <w:szCs w:val="24"/>
        </w:rPr>
      </w:pPr>
      <w:r w:rsidRPr="00D710AC">
        <w:rPr>
          <w:sz w:val="24"/>
          <w:szCs w:val="24"/>
        </w:rPr>
        <w:t>Утвержден приказом Председателя</w:t>
      </w:r>
    </w:p>
    <w:p w:rsidR="00B87B6B" w:rsidRPr="00D710AC" w:rsidRDefault="00B87B6B" w:rsidP="00B87B6B">
      <w:pPr>
        <w:pStyle w:val="2"/>
        <w:shd w:val="clear" w:color="auto" w:fill="auto"/>
        <w:ind w:right="60"/>
        <w:rPr>
          <w:sz w:val="24"/>
          <w:szCs w:val="24"/>
        </w:rPr>
      </w:pPr>
      <w:r w:rsidRPr="00D710AC">
        <w:rPr>
          <w:sz w:val="24"/>
          <w:szCs w:val="24"/>
        </w:rPr>
        <w:t xml:space="preserve">Ревизионной комиссии Верхнемамонского </w:t>
      </w:r>
    </w:p>
    <w:p w:rsidR="00B87B6B" w:rsidRPr="00D710AC" w:rsidRDefault="00B87B6B" w:rsidP="00B87B6B">
      <w:pPr>
        <w:pStyle w:val="2"/>
        <w:shd w:val="clear" w:color="auto" w:fill="auto"/>
        <w:ind w:right="60"/>
        <w:rPr>
          <w:sz w:val="24"/>
          <w:szCs w:val="24"/>
        </w:rPr>
      </w:pPr>
      <w:r w:rsidRPr="00D710AC">
        <w:rPr>
          <w:sz w:val="24"/>
          <w:szCs w:val="24"/>
        </w:rPr>
        <w:t>муниципального района Воронежской области</w:t>
      </w:r>
    </w:p>
    <w:p w:rsidR="00B87B6B" w:rsidRPr="00D710AC" w:rsidRDefault="00B87B6B" w:rsidP="00B87B6B">
      <w:pPr>
        <w:pStyle w:val="2"/>
        <w:shd w:val="clear" w:color="auto" w:fill="auto"/>
        <w:ind w:right="60"/>
        <w:rPr>
          <w:sz w:val="24"/>
          <w:szCs w:val="24"/>
        </w:rPr>
      </w:pPr>
      <w:r w:rsidRPr="00D710AC">
        <w:rPr>
          <w:sz w:val="24"/>
          <w:szCs w:val="24"/>
        </w:rPr>
        <w:t>от 0</w:t>
      </w:r>
      <w:r>
        <w:rPr>
          <w:sz w:val="24"/>
          <w:szCs w:val="24"/>
        </w:rPr>
        <w:t>8</w:t>
      </w:r>
      <w:r w:rsidRPr="00D710AC">
        <w:rPr>
          <w:sz w:val="24"/>
          <w:szCs w:val="24"/>
        </w:rPr>
        <w:t xml:space="preserve"> мая 2019 года № </w:t>
      </w:r>
      <w:r>
        <w:rPr>
          <w:sz w:val="24"/>
          <w:szCs w:val="24"/>
        </w:rPr>
        <w:t>3</w:t>
      </w:r>
    </w:p>
    <w:p w:rsidR="00244715" w:rsidRDefault="00244715" w:rsidP="00B87B6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32"/>
          <w:szCs w:val="32"/>
        </w:rPr>
      </w:pPr>
    </w:p>
    <w:p w:rsidR="00244715" w:rsidRDefault="00244715" w:rsidP="002447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СТАНДАРТ ВНЕШНЕГО МУНИЦИПАЛЬНОГО </w:t>
      </w:r>
    </w:p>
    <w:p w:rsidR="00244715" w:rsidRDefault="00244715" w:rsidP="002447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ФИНАНСОВОГО КОНТРОЛЯ</w:t>
      </w:r>
    </w:p>
    <w:p w:rsidR="00244715" w:rsidRPr="00244715" w:rsidRDefault="00140A4E" w:rsidP="002447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71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44715" w:rsidRPr="00244715">
        <w:rPr>
          <w:rFonts w:ascii="Times New Roman" w:hAnsi="Times New Roman" w:cs="Times New Roman"/>
          <w:b/>
          <w:bCs/>
          <w:sz w:val="32"/>
          <w:szCs w:val="32"/>
        </w:rPr>
        <w:t>«Проведение последующего контроля</w:t>
      </w:r>
    </w:p>
    <w:p w:rsidR="00244715" w:rsidRPr="00244715" w:rsidRDefault="00244715" w:rsidP="00244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4715">
        <w:rPr>
          <w:rFonts w:ascii="Times New Roman" w:hAnsi="Times New Roman" w:cs="Times New Roman"/>
          <w:b/>
          <w:bCs/>
          <w:sz w:val="32"/>
          <w:szCs w:val="32"/>
        </w:rPr>
        <w:t>за исполнением местного бюджета»</w:t>
      </w:r>
    </w:p>
    <w:p w:rsidR="00244715" w:rsidRDefault="00244715" w:rsidP="002447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667B3" w:rsidRDefault="00140A4E" w:rsidP="00140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667B3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:rsidR="004667B3" w:rsidRDefault="004667B3" w:rsidP="00B87B6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37220A">
        <w:rPr>
          <w:rFonts w:ascii="Times New Roman" w:hAnsi="Times New Roman" w:cs="Times New Roman"/>
          <w:sz w:val="26"/>
          <w:szCs w:val="26"/>
        </w:rPr>
        <w:t>Стандарт внешнего муниципального финансового контроля</w:t>
      </w:r>
      <w:r w:rsidR="00AF033D">
        <w:rPr>
          <w:rFonts w:ascii="Times New Roman" w:hAnsi="Times New Roman" w:cs="Times New Roman"/>
          <w:sz w:val="26"/>
          <w:szCs w:val="26"/>
        </w:rPr>
        <w:t xml:space="preserve"> </w:t>
      </w:r>
      <w:r w:rsidR="0037220A" w:rsidRPr="0037220A">
        <w:rPr>
          <w:rFonts w:ascii="Times New Roman" w:hAnsi="Times New Roman" w:cs="Times New Roman"/>
          <w:color w:val="000000"/>
          <w:sz w:val="26"/>
          <w:szCs w:val="26"/>
        </w:rPr>
        <w:t>СВ</w:t>
      </w:r>
      <w:r w:rsidR="00A10D26" w:rsidRPr="0037220A">
        <w:rPr>
          <w:rFonts w:ascii="Times New Roman" w:hAnsi="Times New Roman" w:cs="Times New Roman"/>
          <w:color w:val="000000"/>
          <w:sz w:val="26"/>
          <w:szCs w:val="26"/>
        </w:rPr>
        <w:t xml:space="preserve">МФК  </w:t>
      </w:r>
      <w:r w:rsidR="00A10D26" w:rsidRPr="0037220A">
        <w:rPr>
          <w:rFonts w:ascii="Times New Roman" w:hAnsi="Times New Roman" w:cs="Times New Roman"/>
          <w:bCs/>
          <w:sz w:val="26"/>
          <w:szCs w:val="26"/>
        </w:rPr>
        <w:t>«Проведение последующего контроля за исполнением местного бюджета»</w:t>
      </w:r>
      <w:r w:rsidR="00513D9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</w:t>
      </w:r>
      <w:r w:rsidR="00AF03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AF03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Стандарт) предназначен для регламентации деятельности </w:t>
      </w:r>
      <w:r w:rsidR="00513D98">
        <w:rPr>
          <w:rFonts w:ascii="Times New Roman" w:hAnsi="Times New Roman" w:cs="Times New Roman"/>
          <w:sz w:val="26"/>
          <w:szCs w:val="26"/>
        </w:rPr>
        <w:t>Ревизионной комиссии Верхнемамонского муниципального района</w:t>
      </w:r>
      <w:r w:rsidR="00A10D26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513D98">
        <w:rPr>
          <w:rFonts w:ascii="Times New Roman" w:hAnsi="Times New Roman" w:cs="Times New Roman"/>
          <w:sz w:val="26"/>
          <w:szCs w:val="26"/>
        </w:rPr>
        <w:t xml:space="preserve">Ревизионная комиссия) </w:t>
      </w:r>
      <w:r>
        <w:rPr>
          <w:rFonts w:ascii="Times New Roman" w:hAnsi="Times New Roman" w:cs="Times New Roman"/>
          <w:sz w:val="26"/>
          <w:szCs w:val="26"/>
        </w:rPr>
        <w:t>по осуществлению последующего контроля за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исполнением местного бюджета (далее - последующий контроль) и подготовки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заключения</w:t>
      </w:r>
      <w:r w:rsidR="00A10D26">
        <w:rPr>
          <w:rFonts w:ascii="Times New Roman" w:hAnsi="Times New Roman" w:cs="Times New Roman"/>
          <w:sz w:val="26"/>
          <w:szCs w:val="26"/>
        </w:rPr>
        <w:t xml:space="preserve"> </w:t>
      </w:r>
      <w:r w:rsidR="00513D98">
        <w:rPr>
          <w:rFonts w:ascii="Times New Roman" w:hAnsi="Times New Roman" w:cs="Times New Roman"/>
          <w:sz w:val="26"/>
          <w:szCs w:val="26"/>
        </w:rPr>
        <w:t xml:space="preserve">Ревизионной комиссии </w:t>
      </w:r>
      <w:r>
        <w:rPr>
          <w:rFonts w:ascii="Times New Roman" w:hAnsi="Times New Roman" w:cs="Times New Roman"/>
          <w:sz w:val="26"/>
          <w:szCs w:val="26"/>
        </w:rPr>
        <w:t>на годовой отчет об исполнении местного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бюджета.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Стандарт разработан с учетом положений Бюджетного кодексаРоссийской Федерации на основе Стандарта внешнего государственного аудита(контроля) СГА 203 «Последующий контроль за исполнением федеральногобюджета», утвержденного Коллегией Счетной Палаты Российской Федерации,протокол от 20.02.2015 № 5К (1016).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Целью Стандарта является установление единых требований, правил ипроцедур по проведению последующего контроля за исполнением местного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бюджета, осуществляемого </w:t>
      </w:r>
      <w:r w:rsidR="00513D98">
        <w:rPr>
          <w:rFonts w:ascii="Times New Roman" w:hAnsi="Times New Roman" w:cs="Times New Roman"/>
          <w:sz w:val="26"/>
          <w:szCs w:val="26"/>
        </w:rPr>
        <w:t>Ревизионной комиссией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Задачами Стандарта являются:</w:t>
      </w:r>
    </w:p>
    <w:p w:rsidR="00513D98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основных этапов проведения последующего контроля;</w:t>
      </w:r>
    </w:p>
    <w:p w:rsidR="00513D98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установление требований к содержанию комплекса экспертно</w:t>
      </w:r>
      <w:r w:rsidR="0037220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аналитическихи контрольных мероприятий, осуществляемых в рамках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последующего контроля;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структуры, содержания и основных требований при подготовкеи оформлении результатов последующего контроля.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При организации и проведении последующего контроля, должностные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лица </w:t>
      </w:r>
      <w:r w:rsidR="00513D98">
        <w:rPr>
          <w:rFonts w:ascii="Times New Roman" w:hAnsi="Times New Roman" w:cs="Times New Roman"/>
          <w:sz w:val="26"/>
          <w:szCs w:val="26"/>
        </w:rPr>
        <w:t xml:space="preserve">Ревизионной комиссии </w:t>
      </w:r>
      <w:r>
        <w:rPr>
          <w:rFonts w:ascii="Times New Roman" w:hAnsi="Times New Roman" w:cs="Times New Roman"/>
          <w:sz w:val="26"/>
          <w:szCs w:val="26"/>
        </w:rPr>
        <w:t>руководствуются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Конституцией Российской Федерации,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Федерации,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Федеральным законом от 07.02.2011 № 6-ФЗ «Об общих принципахорганизации и деятельности контрольно-счетных органов субъектов Российской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Федерации и муниципальных образований»,Положением о </w:t>
      </w:r>
      <w:r w:rsidR="00513D98">
        <w:rPr>
          <w:rFonts w:ascii="Times New Roman" w:hAnsi="Times New Roman" w:cs="Times New Roman"/>
          <w:sz w:val="26"/>
          <w:szCs w:val="26"/>
        </w:rPr>
        <w:t xml:space="preserve">Ревизионной комиссии </w:t>
      </w:r>
      <w:r>
        <w:rPr>
          <w:rFonts w:ascii="Times New Roman" w:hAnsi="Times New Roman" w:cs="Times New Roman"/>
          <w:sz w:val="26"/>
          <w:szCs w:val="26"/>
        </w:rPr>
        <w:t>,бюджетным законодательством, другими законодательными инормативными правовыми актами Российской Федерации, нормативными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правовыми актами субъекта Российской Федерации, нормативными правовыми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актами </w:t>
      </w:r>
      <w:r w:rsidR="00A10D2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, иными нормативными документами</w:t>
      </w:r>
      <w:r w:rsidR="00513D9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настоящим Стандартом.</w:t>
      </w:r>
    </w:p>
    <w:p w:rsidR="00A21A50" w:rsidRDefault="00A21A50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Содержание последующего контроля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Последующий контроль за исполнением бюджета представляет собой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комплекс экспертно-аналитических мероприятий по проверке исполнения Решений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бюджете на отчетный финансовый год и плановый период, внешнюю проверку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годовой бюджетной отчетности главных распорядителей бюджетных средств,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главных администраторов доходов бюджета, главных администраторов источниковфинансирования дефицита бюджета (далее - ГАБС) и годового отчета об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исполнении бюджета, подготовку заключения </w:t>
      </w:r>
      <w:r w:rsidR="00513D98">
        <w:rPr>
          <w:rFonts w:ascii="Times New Roman" w:hAnsi="Times New Roman" w:cs="Times New Roman"/>
          <w:sz w:val="26"/>
          <w:szCs w:val="26"/>
        </w:rPr>
        <w:t xml:space="preserve">Ревизионной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годовой отчет об исполнении бюджета.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Последующий контроль является экспертно-аналитическим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мероприятием и проводится на основании плана работы </w:t>
      </w:r>
      <w:r w:rsidR="00513D98">
        <w:rPr>
          <w:rFonts w:ascii="Times New Roman" w:hAnsi="Times New Roman" w:cs="Times New Roman"/>
          <w:sz w:val="26"/>
          <w:szCs w:val="26"/>
        </w:rPr>
        <w:t xml:space="preserve">Ревизионной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 на текущий год.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проведения последующего контроля, в том числе дата начала,завершения мероприятия, определяются в порядке, установленном </w:t>
      </w:r>
      <w:r w:rsidR="00513D98">
        <w:rPr>
          <w:rFonts w:ascii="Times New Roman" w:hAnsi="Times New Roman" w:cs="Times New Roman"/>
          <w:sz w:val="26"/>
          <w:szCs w:val="26"/>
        </w:rPr>
        <w:t xml:space="preserve">Ревизионной комиссии </w:t>
      </w:r>
      <w:r>
        <w:rPr>
          <w:rFonts w:ascii="Times New Roman" w:hAnsi="Times New Roman" w:cs="Times New Roman"/>
          <w:sz w:val="26"/>
          <w:szCs w:val="26"/>
        </w:rPr>
        <w:t>, с учетом временных ограничений, установленных бюджетным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законодательством и нормативными правовыми актами, регулирующими вопросы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и деятельности </w:t>
      </w:r>
      <w:r w:rsidR="00A21A50">
        <w:rPr>
          <w:rFonts w:ascii="Times New Roman" w:hAnsi="Times New Roman" w:cs="Times New Roman"/>
          <w:sz w:val="26"/>
          <w:szCs w:val="26"/>
        </w:rPr>
        <w:t>КСО.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Последующий контроль проводится на основе информации и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материалов, получаемых по запросам, и (или), при необходимости,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непосредственно по месту расположения объектов мероприятия в соответствии с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программой проведения данного мероприятия.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Целями последующего контроля за исполнением бюджета являются:</w:t>
      </w:r>
    </w:p>
    <w:p w:rsidR="004667B3" w:rsidRDefault="0037220A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667B3">
        <w:rPr>
          <w:rFonts w:ascii="Times New Roman" w:hAnsi="Times New Roman" w:cs="Times New Roman"/>
          <w:sz w:val="26"/>
          <w:szCs w:val="26"/>
        </w:rPr>
        <w:t>подтверждение полноты и достоверности данных об исполнении бюджета;</w:t>
      </w:r>
    </w:p>
    <w:p w:rsidR="004667B3" w:rsidRDefault="0037220A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667B3">
        <w:rPr>
          <w:rFonts w:ascii="Times New Roman" w:hAnsi="Times New Roman" w:cs="Times New Roman"/>
          <w:sz w:val="26"/>
          <w:szCs w:val="26"/>
        </w:rPr>
        <w:t>оценка соблюдения бюджетного законодательства при осуществлениибюджетного процесса;</w:t>
      </w:r>
    </w:p>
    <w:p w:rsidR="004667B3" w:rsidRDefault="0037220A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667B3">
        <w:rPr>
          <w:rFonts w:ascii="Times New Roman" w:hAnsi="Times New Roman" w:cs="Times New Roman"/>
          <w:sz w:val="26"/>
          <w:szCs w:val="26"/>
        </w:rPr>
        <w:t>оценка уровня исполнения показателей, утвержденных решением обюд</w:t>
      </w:r>
      <w:r>
        <w:rPr>
          <w:rFonts w:ascii="Times New Roman" w:hAnsi="Times New Roman" w:cs="Times New Roman"/>
          <w:sz w:val="26"/>
          <w:szCs w:val="26"/>
        </w:rPr>
        <w:t>жете на отчетный финансовый год;</w:t>
      </w:r>
    </w:p>
    <w:p w:rsidR="004667B3" w:rsidRDefault="0037220A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667B3">
        <w:rPr>
          <w:rFonts w:ascii="Times New Roman" w:hAnsi="Times New Roman" w:cs="Times New Roman"/>
          <w:sz w:val="26"/>
          <w:szCs w:val="26"/>
        </w:rPr>
        <w:t>оценка соблюдения законодательства при осуществлении бюджетного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 w:rsidR="004667B3">
        <w:rPr>
          <w:rFonts w:ascii="Times New Roman" w:hAnsi="Times New Roman" w:cs="Times New Roman"/>
          <w:sz w:val="26"/>
          <w:szCs w:val="26"/>
        </w:rPr>
        <w:t>учета, составлении и представлении годовой бюджетной отчетности.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Задачами последующего контроля являются: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анализа фактического исполнения в сравнении с показателями,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утвержденными Решениями о бюджете на отчетный финансовый год, сводной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бюджетной росписи расходов бюджета и источников финансирования дефицита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бюджета на отчетный финансовый год, а также с показателями кассового плана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исполнения бюджета (по доходам, расходам и источникам финансирования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дефицита бюджета) в отчетном финансовом году, выявление и анализ отклонений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этих показателей;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объема и структуры муниципального долга, размера дефицита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(профицита) бюджета, источников финансирования дефицита бюджета;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сравнительного анализа и сопоставления полученных данных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годовой бюджетной отчетности ГАБС с показателями, утвержденными Решениями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местном бюджете на отчетный финансовый год, сводной бюджетной росписи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и показателями, содержащимися в отчете об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исполнении местного бюджета за отчетный финансовый год;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достоверности, полноты и соответствия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нормативным требованиям составления и представления отчета об исполнениибюджета;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установление соответствия исполнения местного бюджета Бюджетному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кодексу РФ, положению о бюджетном процессе в муниципальном образовании и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иным муниципальным правовым актам, касающегося бюджета и бюджетного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процесса муниципального образования;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анализа выявленных отклонений и нарушений, внесение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предложений по их устранению.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Предметом последующего контроля за исполнением бюджета является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 исполнения Решения о бюджете на отчетный финансовый год и плановый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период, а также деятельность объектов контроля по: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использованию бюджетных средств;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реализации текстовых статей Решения о бюджете;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исполнению доходных и расходных статей Решения о бюджете;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финансированию дефицита бюджета;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исполнению показателей прогноза поступлений доходов бюджета;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исполнению сводной бюджетной росписи и лимитов бюджетных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обязательств;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исполнению кассового плана;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доведению бюджетных ассигнований и лимитов бюджетных обязательств;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внесению изменений в сводную бюджетную роспись;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исполнению публичных нормативных обязательств;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составлению бюджетной и бухгалтерской отчетности участников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бюджетного процесса;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ведению бухгалтерского (бюджетного) учета в соответствии с действующим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законодательством;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реализации программы внутренних заимствований по привлечению,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погашению и использованию кредитов;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реализации программы муниципальных гарантий.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В процессе проведения последующего контроля осуществляется анализ: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исполнения бюджета по доходам, по расходам, по источникам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финансирования дефицита бюджета, муниципального долга по итогам исполненияза год;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нормативно-правовой базы по вопросам управления, использования и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распоряжения муниципальной собственностью с целью определения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эффективности и целесообразности принимаемых в этом отношении вопросов;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качества финансового менеджмента ГАБС;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составления и ведения сводной бюджетной росписи;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составления и ведения кассового плана;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обоснованности изменений, вносимых в сводную бюджетную роспись;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внесения изменений в бюджетную роспись на сумму остатков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средств бюджета, числящихся на счетах бюджета на конец финансового года.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Объектами последующего контроля являются: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финансовый орган муниципального образования;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 уполномоченный осуществлять полномочия в сфере имущественных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земельных отношений;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главные администраторы доходов бюджета, осуществляющие контроль за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полнотой и своевременностью поступлений налогов, сборов и других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обязательных платежей в бюджет, а также за сокращением задолженности по ихуплате;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главные распорядители, распорядители и получатели бюджетных средств,осуществляющие операции со средствами бюджета;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главные администраторы источников финансирования дефицита бюджета;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организации вне зависимости от видов и форм собственности,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получающие, перечисляющие и использующие средства бюджета, или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использующие муниципальную собственность, а также имеющие предоставленные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законодательством льготы и преимущества.</w:t>
      </w:r>
    </w:p>
    <w:p w:rsidR="00A21A50" w:rsidRDefault="00A21A50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Нормативная правовая и информационная основы последующего контроля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Нормативной правовой и информационной основой последующего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контроля являются: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Бюджетный кодекс Российской Федерации;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Налоговый кодекс Российской Федерации;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 от 07.02.2011 № 6-ФЗ «Об общих принципах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организации и деятельности контрольно-счетных органов субъектов РФ и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образований»;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о бюджете на текущий финансовый год и плановый период;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муниципальные нормативные правовые акты, принимаемые во исполнение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о бюджете на текущий финансовый год и плановый период;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стандарты </w:t>
      </w:r>
      <w:r w:rsidR="00513D98">
        <w:rPr>
          <w:rFonts w:ascii="Times New Roman" w:hAnsi="Times New Roman" w:cs="Times New Roman"/>
          <w:sz w:val="26"/>
          <w:szCs w:val="26"/>
        </w:rPr>
        <w:t>Ревизионной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513D98">
        <w:rPr>
          <w:rFonts w:ascii="Times New Roman" w:hAnsi="Times New Roman" w:cs="Times New Roman"/>
          <w:sz w:val="26"/>
          <w:szCs w:val="26"/>
        </w:rPr>
        <w:t>Ревизионной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, Регламент </w:t>
      </w:r>
      <w:r w:rsidR="00513D98">
        <w:rPr>
          <w:rFonts w:ascii="Times New Roman" w:hAnsi="Times New Roman" w:cs="Times New Roman"/>
          <w:sz w:val="26"/>
          <w:szCs w:val="26"/>
        </w:rPr>
        <w:t xml:space="preserve">Ревизионной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 и план работы;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утвержденная сводная бюджетная роспись и изменения, вносимые в нее;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утвержденные лимиты бюджетных обязательств;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кассовый план;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бюджетная и статистическая отчетность;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данные, получаемые по запросам</w:t>
      </w:r>
      <w:r w:rsidR="00513D98" w:rsidRPr="00513D98">
        <w:rPr>
          <w:rFonts w:ascii="Times New Roman" w:hAnsi="Times New Roman" w:cs="Times New Roman"/>
          <w:sz w:val="26"/>
          <w:szCs w:val="26"/>
        </w:rPr>
        <w:t xml:space="preserve"> </w:t>
      </w:r>
      <w:r w:rsidR="00513D98">
        <w:rPr>
          <w:rFonts w:ascii="Times New Roman" w:hAnsi="Times New Roman" w:cs="Times New Roman"/>
          <w:sz w:val="26"/>
          <w:szCs w:val="26"/>
        </w:rPr>
        <w:t xml:space="preserve">Ревизионной комиссии 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контрольных и экспертно-аналитических мероприятий,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осуществляемых </w:t>
      </w:r>
      <w:r w:rsidR="00513D98">
        <w:rPr>
          <w:rFonts w:ascii="Times New Roman" w:hAnsi="Times New Roman" w:cs="Times New Roman"/>
          <w:sz w:val="26"/>
          <w:szCs w:val="26"/>
        </w:rPr>
        <w:t xml:space="preserve">Ревизионной комиссии 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1A50" w:rsidRDefault="00A21A50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Основные этапы последующего контроля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Последующий контроль осуществляется в соответствии с Регламентом</w:t>
      </w:r>
      <w:r w:rsidR="00513D98" w:rsidRPr="00513D98">
        <w:rPr>
          <w:rFonts w:ascii="Times New Roman" w:hAnsi="Times New Roman" w:cs="Times New Roman"/>
          <w:sz w:val="26"/>
          <w:szCs w:val="26"/>
        </w:rPr>
        <w:t xml:space="preserve"> </w:t>
      </w:r>
      <w:r w:rsidR="00513D98">
        <w:rPr>
          <w:rFonts w:ascii="Times New Roman" w:hAnsi="Times New Roman" w:cs="Times New Roman"/>
          <w:sz w:val="26"/>
          <w:szCs w:val="26"/>
        </w:rPr>
        <w:t xml:space="preserve">Ревизионной комиссии </w:t>
      </w:r>
      <w:r w:rsidR="00A21A50">
        <w:rPr>
          <w:rFonts w:ascii="Times New Roman" w:hAnsi="Times New Roman" w:cs="Times New Roman"/>
          <w:sz w:val="26"/>
          <w:szCs w:val="26"/>
        </w:rPr>
        <w:t>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4.2. Последующий контроль за ходом исполнения бюджета проводится в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три этапа: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4.2.1.первый этап - подготовительный, включающий подготовку</w:t>
      </w:r>
      <w:r w:rsidR="0051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необходимых форм и документов;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4.2.2.второй этап - непосредственное проведение последующего контроля;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4.2.3.третий этап - завершающий, включающий подготовку и оформление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результатов последующего контроля.</w:t>
      </w:r>
    </w:p>
    <w:p w:rsidR="00173FDF" w:rsidRDefault="00173FDF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Подготовка к проведению последующего контроля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Должностное лицо </w:t>
      </w:r>
      <w:r w:rsidR="00140A4E">
        <w:rPr>
          <w:rFonts w:ascii="Times New Roman" w:hAnsi="Times New Roman" w:cs="Times New Roman"/>
          <w:sz w:val="26"/>
          <w:szCs w:val="26"/>
        </w:rPr>
        <w:t xml:space="preserve">Ревизионной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 при подготовке к</w:t>
      </w:r>
      <w:r w:rsidR="00140A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проведению последующего контроля осуществляет: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5.1.1.сбор и обработку информации об изменениях показателей бюджета за</w:t>
      </w:r>
      <w:r w:rsidR="00140A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истекший период отчетного финансового года,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5.1.2.разрабатывает проекты табличных форм для доходов, расходов, иных</w:t>
      </w:r>
      <w:r w:rsidR="00140A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показателей Решения о бюджете,</w:t>
      </w:r>
    </w:p>
    <w:p w:rsidR="00473358" w:rsidRDefault="00473358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 Непосредственное проведение последующего контроля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соответствии с планом работы </w:t>
      </w:r>
      <w:r w:rsidR="00140A4E">
        <w:rPr>
          <w:rFonts w:ascii="Times New Roman" w:hAnsi="Times New Roman" w:cs="Times New Roman"/>
          <w:sz w:val="26"/>
          <w:szCs w:val="26"/>
        </w:rPr>
        <w:t xml:space="preserve">Ревизионной комиссии 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6.1.1. осуществляется проверка и анализ Отчета об исполнении бюджета за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отчетный финансовый год.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6.1.2. проведение анализа проекта решения об исполнении бюджета на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 идентичности показателей, отраженных в проекте решения, показателям,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отраженным в Отчете об исполнении бюджета.</w:t>
      </w:r>
    </w:p>
    <w:p w:rsidR="00473358" w:rsidRDefault="00473358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7. Проведение проверки Отчета об исполнении бюджета за отчетный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финансовый год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Проверка Отчета об исполнении бюджета включает в себя проверку: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7.1.1.полноты (соответствия) по составу, форме и содержанию требованиям,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установленными нормативными правовыми актами Министерства финансов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7.1.2.соблюдения порядка отражения операций;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7.1.3.согласованности показателей различных форм бюджетной отчетности и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внутри каждой формы (соблюдение контрольных соотношений взаимосвязанных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показателей форм бюджетной отчетности);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7.1.4.соответствия показателей Отчета об исполнении бюджета данным</w:t>
      </w:r>
      <w:r w:rsidR="00140A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бюджетной отчетности Г АБС;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7.1.5.соблюдения требований бюджетного законодательства РФ.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7.2.Проводится анализ показателей: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7.2.1.по доходам, расходам бюджета, источникам дефицита бюджета(сравниваются фактически достигнутые показатели с показателями,утвержденными Решениями о бюджете на отчетный финансовый год);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7.2.2.форм бюджетной отчетности, представляемых одновременно с Отчетом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 исполнении бюджета: баланса исполнения бюджета, отчета о финансовых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результатах деятельности, отчета о движении денежных средств, пояснительной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записки и иной отчетности, предусмотренной Бюджетным кодексом Российской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Федерации;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7.2.3.отчетов о предоставлении и погашении бюджетных кредитов, состоянии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внешнего и внутреннего долга на начало и конец отчетного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финансового года.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В рамках проверки годовая бюджетная отчетность ГАБС проверяется на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предмет: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7.3.1.полноты - соответствия по составу, форме и содержанию требованиям,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установленными нормативными правовыми актами Министерства финансов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7.3.2.соблюдения порядка отражения операций;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7.3.3.согласованности показателей различных форм бюджетной отчетности и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внутри каждой формы (соблюдение контрольных соотношений взаимосвязанных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показателей форм бюджетной отчетности).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7.4.Также проводится анализ уровня исполнения ГАБС показателей (по</w:t>
      </w:r>
      <w:r w:rsidR="00140A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доходам, расходам, источникам финансирования дефицита бюджета),утвержденных Решением о бюджете на отчетный финансовый год.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7.5. </w:t>
      </w:r>
      <w:r w:rsidR="00140A4E">
        <w:rPr>
          <w:rFonts w:ascii="Times New Roman" w:hAnsi="Times New Roman" w:cs="Times New Roman"/>
          <w:sz w:val="26"/>
          <w:szCs w:val="26"/>
        </w:rPr>
        <w:t xml:space="preserve">Ревизионная комиссия </w:t>
      </w:r>
      <w:r>
        <w:rPr>
          <w:rFonts w:ascii="Times New Roman" w:hAnsi="Times New Roman" w:cs="Times New Roman"/>
          <w:sz w:val="26"/>
          <w:szCs w:val="26"/>
        </w:rPr>
        <w:t>осуществляет сравнительный анализ на</w:t>
      </w:r>
      <w:r w:rsidR="00140A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предмет идентичности показателей, отраженных в проекте решения, показателям,</w:t>
      </w:r>
      <w:r w:rsidR="00140A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отраженным в Отчете об исполнении бюджета.</w:t>
      </w:r>
    </w:p>
    <w:p w:rsidR="00473358" w:rsidRDefault="00473358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8. Подготовка и оформление результатов последующего контроля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По результатам последующего контроля подготавливается заключение по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результатам внешней проверки годового отчета об исполнении бюджета.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Заключение об исполнении бюджета за отчетный финансовый год в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зависимости от объемов и качества, имеющихся для проведения анализа данных,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отражаются: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исполнения Решения о бюджете;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анализа исполнения доходов бюджета по объемам и структуре,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финансирования и исполнения расходов по разделам и подразделам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классификации расходов бюджетов, включая результаты анализа по подразделам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наиболее значительных отклонений кассовых расходов от бюджетных назначений,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повлиявших на исполнение расходов в целом по разделу, и результаты анализа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исполнения указанных подразделов ГАБС, имеющих в них наибольший удельный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вес, поступлений из источников финансирования дефицита бюджета и погашения</w:t>
      </w:r>
    </w:p>
    <w:p w:rsidR="004667B3" w:rsidRDefault="004667B3" w:rsidP="00B87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в сравнении с показателями,</w:t>
      </w:r>
    </w:p>
    <w:p w:rsidR="00473358" w:rsidRDefault="004667B3" w:rsidP="00B87B6B">
      <w:pPr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утвержденными Решением о бюджете, сводной бюджетной росписью и</w:t>
      </w:r>
      <w:r w:rsidR="00140A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прогнозируемыми кассовым планом</w:t>
      </w:r>
      <w:r w:rsidR="00473358">
        <w:rPr>
          <w:rFonts w:ascii="Times New Roman" w:hAnsi="Times New Roman" w:cs="Times New Roman"/>
          <w:sz w:val="26"/>
          <w:szCs w:val="26"/>
        </w:rPr>
        <w:t>.</w:t>
      </w:r>
    </w:p>
    <w:sectPr w:rsidR="00473358" w:rsidSect="00173FD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550" w:rsidRDefault="00136550" w:rsidP="00173FDF">
      <w:pPr>
        <w:spacing w:after="0" w:line="240" w:lineRule="auto"/>
      </w:pPr>
      <w:r>
        <w:separator/>
      </w:r>
    </w:p>
  </w:endnote>
  <w:endnote w:type="continuationSeparator" w:id="1">
    <w:p w:rsidR="00136550" w:rsidRDefault="00136550" w:rsidP="0017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550" w:rsidRDefault="00136550" w:rsidP="00173FDF">
      <w:pPr>
        <w:spacing w:after="0" w:line="240" w:lineRule="auto"/>
      </w:pPr>
      <w:r>
        <w:separator/>
      </w:r>
    </w:p>
  </w:footnote>
  <w:footnote w:type="continuationSeparator" w:id="1">
    <w:p w:rsidR="00136550" w:rsidRDefault="00136550" w:rsidP="0017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1922073"/>
      <w:docPartObj>
        <w:docPartGallery w:val="Page Numbers (Top of Page)"/>
        <w:docPartUnique/>
      </w:docPartObj>
    </w:sdtPr>
    <w:sdtContent>
      <w:p w:rsidR="00173FDF" w:rsidRDefault="00F47585">
        <w:pPr>
          <w:pStyle w:val="a3"/>
          <w:jc w:val="right"/>
        </w:pPr>
        <w:r>
          <w:fldChar w:fldCharType="begin"/>
        </w:r>
        <w:r w:rsidR="00173FDF">
          <w:instrText>PAGE   \* MERGEFORMAT</w:instrText>
        </w:r>
        <w:r>
          <w:fldChar w:fldCharType="separate"/>
        </w:r>
        <w:r w:rsidR="00B87B6B">
          <w:rPr>
            <w:noProof/>
          </w:rPr>
          <w:t>6</w:t>
        </w:r>
        <w:r>
          <w:fldChar w:fldCharType="end"/>
        </w:r>
      </w:p>
    </w:sdtContent>
  </w:sdt>
  <w:p w:rsidR="00173FDF" w:rsidRDefault="00173F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667B3"/>
    <w:rsid w:val="00003660"/>
    <w:rsid w:val="00113FF1"/>
    <w:rsid w:val="00136550"/>
    <w:rsid w:val="00140A4E"/>
    <w:rsid w:val="00173FDF"/>
    <w:rsid w:val="0019728A"/>
    <w:rsid w:val="00244715"/>
    <w:rsid w:val="00245473"/>
    <w:rsid w:val="0037220A"/>
    <w:rsid w:val="00422934"/>
    <w:rsid w:val="004667B3"/>
    <w:rsid w:val="00473358"/>
    <w:rsid w:val="0050655B"/>
    <w:rsid w:val="00513D98"/>
    <w:rsid w:val="00917604"/>
    <w:rsid w:val="00971010"/>
    <w:rsid w:val="00975D70"/>
    <w:rsid w:val="00A10D26"/>
    <w:rsid w:val="00A21A50"/>
    <w:rsid w:val="00AB0774"/>
    <w:rsid w:val="00AF033D"/>
    <w:rsid w:val="00B87B6B"/>
    <w:rsid w:val="00CD18B7"/>
    <w:rsid w:val="00E25E3B"/>
    <w:rsid w:val="00EC23AE"/>
    <w:rsid w:val="00F4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85"/>
  </w:style>
  <w:style w:type="paragraph" w:styleId="3">
    <w:name w:val="heading 3"/>
    <w:basedOn w:val="a"/>
    <w:next w:val="a"/>
    <w:link w:val="30"/>
    <w:semiHidden/>
    <w:unhideWhenUsed/>
    <w:qFormat/>
    <w:rsid w:val="004667B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67B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473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3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FDF"/>
  </w:style>
  <w:style w:type="paragraph" w:styleId="a5">
    <w:name w:val="footer"/>
    <w:basedOn w:val="a"/>
    <w:link w:val="a6"/>
    <w:uiPriority w:val="99"/>
    <w:unhideWhenUsed/>
    <w:rsid w:val="00173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FDF"/>
  </w:style>
  <w:style w:type="paragraph" w:customStyle="1" w:styleId="a7">
    <w:name w:val="Содержимое таблицы"/>
    <w:basedOn w:val="a"/>
    <w:rsid w:val="00244715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Verdana"/>
      <w:kern w:val="2"/>
      <w:sz w:val="24"/>
      <w:szCs w:val="24"/>
      <w:lang w:eastAsia="hi-IN" w:bidi="hi-IN"/>
    </w:rPr>
  </w:style>
  <w:style w:type="character" w:customStyle="1" w:styleId="a8">
    <w:name w:val="Основной текст_"/>
    <w:basedOn w:val="a0"/>
    <w:link w:val="2"/>
    <w:rsid w:val="00B87B6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B87B6B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D6B9-6527-4558-8F11-66CD002A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NKrotova</cp:lastModifiedBy>
  <cp:revision>3</cp:revision>
  <dcterms:created xsi:type="dcterms:W3CDTF">2019-05-08T08:36:00Z</dcterms:created>
  <dcterms:modified xsi:type="dcterms:W3CDTF">2019-05-08T08:44:00Z</dcterms:modified>
</cp:coreProperties>
</file>