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87" w:rsidRPr="00D7758E" w:rsidRDefault="00D7758E" w:rsidP="00F14FEB">
      <w:pPr>
        <w:tabs>
          <w:tab w:val="left" w:pos="58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BA38EB" w:rsidRPr="00D7758E">
        <w:rPr>
          <w:rFonts w:ascii="Times New Roman" w:hAnsi="Times New Roman" w:cs="Times New Roman"/>
          <w:sz w:val="28"/>
          <w:szCs w:val="28"/>
        </w:rPr>
        <w:t xml:space="preserve">Приложение  к </w:t>
      </w:r>
      <w:r w:rsidR="00CC0293" w:rsidRPr="00D7758E">
        <w:rPr>
          <w:rFonts w:ascii="Times New Roman" w:hAnsi="Times New Roman" w:cs="Times New Roman"/>
          <w:sz w:val="28"/>
          <w:szCs w:val="28"/>
        </w:rPr>
        <w:t>рас</w:t>
      </w:r>
      <w:r w:rsidR="004836A2" w:rsidRPr="00D7758E">
        <w:rPr>
          <w:rFonts w:ascii="Times New Roman" w:hAnsi="Times New Roman" w:cs="Times New Roman"/>
          <w:sz w:val="28"/>
          <w:szCs w:val="28"/>
        </w:rPr>
        <w:t>по</w:t>
      </w:r>
      <w:r w:rsidR="00CC0293" w:rsidRPr="00D7758E">
        <w:rPr>
          <w:rFonts w:ascii="Times New Roman" w:hAnsi="Times New Roman" w:cs="Times New Roman"/>
          <w:sz w:val="28"/>
          <w:szCs w:val="28"/>
        </w:rPr>
        <w:t>ряжени</w:t>
      </w:r>
      <w:r w:rsidR="00BA38EB" w:rsidRPr="00D7758E">
        <w:rPr>
          <w:rFonts w:ascii="Times New Roman" w:hAnsi="Times New Roman" w:cs="Times New Roman"/>
          <w:sz w:val="28"/>
          <w:szCs w:val="28"/>
        </w:rPr>
        <w:t>ю</w:t>
      </w:r>
    </w:p>
    <w:p w:rsidR="0070236D" w:rsidRPr="00D7758E" w:rsidRDefault="004836A2" w:rsidP="00F14FEB">
      <w:pPr>
        <w:tabs>
          <w:tab w:val="left" w:pos="58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77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A38EB" w:rsidRPr="00D7758E">
        <w:rPr>
          <w:rFonts w:ascii="Times New Roman" w:hAnsi="Times New Roman" w:cs="Times New Roman"/>
          <w:sz w:val="28"/>
          <w:szCs w:val="28"/>
        </w:rPr>
        <w:t xml:space="preserve">от  </w:t>
      </w:r>
      <w:r w:rsidR="00FA0CB2">
        <w:rPr>
          <w:rFonts w:ascii="Times New Roman" w:hAnsi="Times New Roman" w:cs="Times New Roman"/>
          <w:sz w:val="28"/>
          <w:szCs w:val="28"/>
        </w:rPr>
        <w:t>29</w:t>
      </w:r>
      <w:r w:rsidR="00BA38EB" w:rsidRPr="00D7758E">
        <w:rPr>
          <w:rFonts w:ascii="Times New Roman" w:hAnsi="Times New Roman" w:cs="Times New Roman"/>
          <w:sz w:val="28"/>
          <w:szCs w:val="28"/>
        </w:rPr>
        <w:t>.12.20</w:t>
      </w:r>
      <w:r w:rsidRPr="00D7758E">
        <w:rPr>
          <w:rFonts w:ascii="Times New Roman" w:hAnsi="Times New Roman" w:cs="Times New Roman"/>
          <w:sz w:val="28"/>
          <w:szCs w:val="28"/>
        </w:rPr>
        <w:t>21</w:t>
      </w:r>
      <w:r w:rsidR="003B15AC" w:rsidRPr="00D7758E">
        <w:rPr>
          <w:rFonts w:ascii="Times New Roman" w:hAnsi="Times New Roman" w:cs="Times New Roman"/>
          <w:sz w:val="28"/>
          <w:szCs w:val="28"/>
        </w:rPr>
        <w:t xml:space="preserve"> </w:t>
      </w:r>
      <w:r w:rsidRPr="00D7758E">
        <w:rPr>
          <w:rFonts w:ascii="Times New Roman" w:hAnsi="Times New Roman" w:cs="Times New Roman"/>
          <w:sz w:val="28"/>
          <w:szCs w:val="28"/>
        </w:rPr>
        <w:t xml:space="preserve">№ </w:t>
      </w:r>
      <w:r w:rsidR="00FA0CB2">
        <w:rPr>
          <w:rFonts w:ascii="Times New Roman" w:hAnsi="Times New Roman" w:cs="Times New Roman"/>
          <w:sz w:val="28"/>
          <w:szCs w:val="28"/>
        </w:rPr>
        <w:t>6</w:t>
      </w:r>
    </w:p>
    <w:p w:rsidR="004836A2" w:rsidRPr="00D7758E" w:rsidRDefault="004836A2" w:rsidP="00F14FEB">
      <w:pPr>
        <w:tabs>
          <w:tab w:val="left" w:pos="58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968A7" w:rsidRPr="00D7758E" w:rsidRDefault="0070236D" w:rsidP="003B1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58E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коррупции, проводимых</w:t>
      </w:r>
    </w:p>
    <w:p w:rsidR="0070236D" w:rsidRPr="00D7758E" w:rsidRDefault="00FA0CB2" w:rsidP="003B1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D7758E">
        <w:rPr>
          <w:rFonts w:ascii="Times New Roman" w:hAnsi="Times New Roman" w:cs="Times New Roman"/>
          <w:sz w:val="28"/>
          <w:szCs w:val="28"/>
        </w:rPr>
        <w:t xml:space="preserve"> комиссией </w:t>
      </w:r>
      <w:r>
        <w:rPr>
          <w:rFonts w:ascii="Times New Roman" w:hAnsi="Times New Roman" w:cs="Times New Roman"/>
          <w:sz w:val="28"/>
          <w:szCs w:val="28"/>
        </w:rPr>
        <w:t>Верхнемамонского</w:t>
      </w:r>
      <w:r w:rsidR="0070236D" w:rsidRPr="00D775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7758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70236D" w:rsidRPr="00D7758E">
        <w:rPr>
          <w:rFonts w:ascii="Times New Roman" w:hAnsi="Times New Roman" w:cs="Times New Roman"/>
          <w:sz w:val="28"/>
          <w:szCs w:val="28"/>
        </w:rPr>
        <w:t>на 202</w:t>
      </w:r>
      <w:r w:rsidR="003237B6" w:rsidRPr="00D7758E">
        <w:rPr>
          <w:rFonts w:ascii="Times New Roman" w:hAnsi="Times New Roman" w:cs="Times New Roman"/>
          <w:sz w:val="28"/>
          <w:szCs w:val="28"/>
        </w:rPr>
        <w:t>2</w:t>
      </w:r>
      <w:r w:rsidR="00A35A28" w:rsidRPr="00D7758E">
        <w:rPr>
          <w:rFonts w:ascii="Times New Roman" w:hAnsi="Times New Roman" w:cs="Times New Roman"/>
          <w:sz w:val="28"/>
          <w:szCs w:val="28"/>
        </w:rPr>
        <w:t>-2024</w:t>
      </w:r>
      <w:r w:rsidR="0070236D" w:rsidRPr="00D7758E">
        <w:rPr>
          <w:rFonts w:ascii="Times New Roman" w:hAnsi="Times New Roman" w:cs="Times New Roman"/>
          <w:sz w:val="28"/>
          <w:szCs w:val="28"/>
        </w:rPr>
        <w:t xml:space="preserve"> год</w:t>
      </w:r>
      <w:r w:rsidR="00A35A28" w:rsidRPr="00D7758E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3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5218"/>
        <w:gridCol w:w="2745"/>
        <w:gridCol w:w="1366"/>
      </w:tblGrid>
      <w:tr w:rsidR="00FF5DBC" w:rsidRPr="00D7758E" w:rsidTr="004611B8">
        <w:tc>
          <w:tcPr>
            <w:tcW w:w="594" w:type="dxa"/>
          </w:tcPr>
          <w:p w:rsidR="0070236D" w:rsidRPr="00D7758E" w:rsidRDefault="00FF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18" w:type="dxa"/>
          </w:tcPr>
          <w:p w:rsidR="0070236D" w:rsidRPr="00D7758E" w:rsidRDefault="00FF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45" w:type="dxa"/>
          </w:tcPr>
          <w:p w:rsidR="0070236D" w:rsidRPr="00D7758E" w:rsidRDefault="00FF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366" w:type="dxa"/>
          </w:tcPr>
          <w:p w:rsidR="0070236D" w:rsidRPr="00D7758E" w:rsidRDefault="00FF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237B6" w:rsidRPr="00D7758E" w:rsidTr="004611B8">
        <w:tc>
          <w:tcPr>
            <w:tcW w:w="594" w:type="dxa"/>
          </w:tcPr>
          <w:p w:rsidR="003237B6" w:rsidRPr="00D7758E" w:rsidRDefault="00C3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4611B8" w:rsidRPr="00D7758E" w:rsidRDefault="003237B6" w:rsidP="00461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контрольных и экспертно-аналитических мероприятий с учетом соблюдения положений Национального плана по противодействию коррупции на 2021-2024 года, утвержденного Указом Президента РФ от 16.08.2021 №478 (п.19), включая: рассмотрение в ходе мероприятий вопросов целевого и эффективного использования бюджетных средств, выделяемых 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</w:t>
            </w:r>
            <w:r w:rsidR="004611B8">
              <w:rPr>
                <w:rFonts w:ascii="Times New Roman" w:hAnsi="Times New Roman" w:cs="Times New Roman"/>
                <w:sz w:val="28"/>
                <w:szCs w:val="28"/>
              </w:rPr>
              <w:t>4 года», муниципальных программ</w:t>
            </w:r>
          </w:p>
        </w:tc>
        <w:tc>
          <w:tcPr>
            <w:tcW w:w="2745" w:type="dxa"/>
          </w:tcPr>
          <w:p w:rsidR="003237B6" w:rsidRPr="00D7758E" w:rsidRDefault="003237B6" w:rsidP="004611B8">
            <w:pPr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Ежегодно в соответствии с годовыми планами работы</w:t>
            </w:r>
          </w:p>
        </w:tc>
        <w:tc>
          <w:tcPr>
            <w:tcW w:w="1366" w:type="dxa"/>
          </w:tcPr>
          <w:p w:rsidR="003237B6" w:rsidRPr="00D7758E" w:rsidRDefault="00FA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Н.А.</w:t>
            </w:r>
          </w:p>
        </w:tc>
      </w:tr>
      <w:tr w:rsidR="00A35A28" w:rsidRPr="00D7758E" w:rsidTr="004611B8">
        <w:tc>
          <w:tcPr>
            <w:tcW w:w="594" w:type="dxa"/>
          </w:tcPr>
          <w:p w:rsidR="00A35A28" w:rsidRPr="00D7758E" w:rsidRDefault="00D7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8" w:type="dxa"/>
          </w:tcPr>
          <w:p w:rsidR="00A35A28" w:rsidRPr="00D7758E" w:rsidRDefault="00A35A28" w:rsidP="00FA0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мер, исключающих наличие у сотрудников </w:t>
            </w:r>
            <w:r w:rsidR="00FA0CB2">
              <w:rPr>
                <w:rFonts w:ascii="Times New Roman" w:hAnsi="Times New Roman" w:cs="Times New Roman"/>
                <w:sz w:val="28"/>
                <w:szCs w:val="28"/>
              </w:rPr>
              <w:t>Контрольно-счетной</w:t>
            </w:r>
            <w:r w:rsidR="00D7758E" w:rsidRPr="00D7758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FA0CB2">
              <w:rPr>
                <w:rFonts w:ascii="Times New Roman" w:hAnsi="Times New Roman" w:cs="Times New Roman"/>
                <w:sz w:val="28"/>
                <w:szCs w:val="28"/>
              </w:rPr>
              <w:t>Верхнемамонского</w:t>
            </w:r>
            <w:r w:rsidR="00D7758E" w:rsidRPr="00D775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руководства объекта проверки близкого родства или свойства (родители, супруги, дети, братья, сестры, а также братья, сестры, родители, дети супругов и супруги детей) при проведении контрольных (экспе</w:t>
            </w:r>
            <w:r w:rsidR="00D7758E" w:rsidRPr="00D7758E">
              <w:rPr>
                <w:rFonts w:ascii="Times New Roman" w:hAnsi="Times New Roman" w:cs="Times New Roman"/>
                <w:sz w:val="28"/>
                <w:szCs w:val="28"/>
              </w:rPr>
              <w:t>ртно-аналитических) мероприятий</w:t>
            </w:r>
          </w:p>
        </w:tc>
        <w:tc>
          <w:tcPr>
            <w:tcW w:w="2745" w:type="dxa"/>
          </w:tcPr>
          <w:p w:rsidR="00A35A28" w:rsidRPr="00D7758E" w:rsidRDefault="00A35A28" w:rsidP="00D7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Ежегодно при подготовке к проведению мероприятия в с</w:t>
            </w:r>
            <w:r w:rsidR="00D7758E" w:rsidRPr="00D7758E">
              <w:rPr>
                <w:rFonts w:ascii="Times New Roman" w:hAnsi="Times New Roman" w:cs="Times New Roman"/>
                <w:sz w:val="28"/>
                <w:szCs w:val="28"/>
              </w:rPr>
              <w:t>оответствии с годовыми планами работы</w:t>
            </w:r>
          </w:p>
        </w:tc>
        <w:tc>
          <w:tcPr>
            <w:tcW w:w="1366" w:type="dxa"/>
          </w:tcPr>
          <w:p w:rsidR="00A35A28" w:rsidRPr="00D7758E" w:rsidRDefault="00FA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Н.А.</w:t>
            </w:r>
          </w:p>
        </w:tc>
      </w:tr>
      <w:tr w:rsidR="00A35A28" w:rsidRPr="00D7758E" w:rsidTr="004611B8">
        <w:tc>
          <w:tcPr>
            <w:tcW w:w="594" w:type="dxa"/>
          </w:tcPr>
          <w:p w:rsidR="00A35A28" w:rsidRPr="00D7758E" w:rsidRDefault="00D7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8" w:type="dxa"/>
          </w:tcPr>
          <w:p w:rsidR="00A35A28" w:rsidRPr="00D7758E" w:rsidRDefault="00A35A28" w:rsidP="00FA0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служебных проверок и проверок в целях противодействия коррупции по поступившим обращениям и информации о дисциплинарных проступках и коррупционных правонарушениях муниципальных служащих </w:t>
            </w:r>
            <w:r w:rsidR="00FA0CB2" w:rsidRPr="00FA0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комиссии </w:t>
            </w:r>
            <w:r w:rsidR="00FA0CB2" w:rsidRPr="00FA0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Верхнемамонского муниципального района </w:t>
            </w:r>
            <w:r w:rsidR="00D7758E" w:rsidRPr="00D7758E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2745" w:type="dxa"/>
          </w:tcPr>
          <w:p w:rsidR="00D7758E" w:rsidRPr="00D7758E" w:rsidRDefault="00A35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сообщений, информации</w:t>
            </w:r>
          </w:p>
          <w:p w:rsidR="00A35A28" w:rsidRPr="00D7758E" w:rsidRDefault="00A3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A35A28" w:rsidRPr="00D7758E" w:rsidRDefault="00FA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Н.А.</w:t>
            </w:r>
          </w:p>
        </w:tc>
      </w:tr>
      <w:tr w:rsidR="00A35A28" w:rsidRPr="00D7758E" w:rsidTr="004611B8">
        <w:tc>
          <w:tcPr>
            <w:tcW w:w="594" w:type="dxa"/>
          </w:tcPr>
          <w:p w:rsidR="00A35A28" w:rsidRPr="00D7758E" w:rsidRDefault="00D7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18" w:type="dxa"/>
          </w:tcPr>
          <w:p w:rsidR="00A35A28" w:rsidRPr="00D7758E" w:rsidRDefault="00A35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Актуализация плана мероприятий по противодействию коррупции и его подготовка на новый плановый период</w:t>
            </w:r>
          </w:p>
        </w:tc>
        <w:tc>
          <w:tcPr>
            <w:tcW w:w="2745" w:type="dxa"/>
          </w:tcPr>
          <w:p w:rsidR="00A35A28" w:rsidRPr="00D7758E" w:rsidRDefault="00784438" w:rsidP="00F5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по мере </w:t>
            </w:r>
            <w:r w:rsidR="004611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еобходимости, в т.ч. в связи с изменением законодательства; подготовка плана на очередной период</w:t>
            </w:r>
          </w:p>
        </w:tc>
        <w:tc>
          <w:tcPr>
            <w:tcW w:w="1366" w:type="dxa"/>
          </w:tcPr>
          <w:p w:rsidR="00A35A28" w:rsidRPr="00D7758E" w:rsidRDefault="00FA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Н.А.</w:t>
            </w:r>
          </w:p>
        </w:tc>
      </w:tr>
      <w:tr w:rsidR="00272958" w:rsidRPr="00D7758E" w:rsidTr="004611B8">
        <w:tc>
          <w:tcPr>
            <w:tcW w:w="594" w:type="dxa"/>
          </w:tcPr>
          <w:p w:rsidR="00272958" w:rsidRPr="00D7758E" w:rsidRDefault="00D7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8" w:type="dxa"/>
          </w:tcPr>
          <w:p w:rsidR="00272958" w:rsidRPr="00D7758E" w:rsidRDefault="00272958" w:rsidP="00FA0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уровня сотрудников </w:t>
            </w:r>
            <w:r w:rsidR="00FA0CB2" w:rsidRPr="00FA0C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комиссии Верхнемамонского муниципального района </w:t>
            </w:r>
            <w:r w:rsidR="00D7758E" w:rsidRPr="00D7758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</w:t>
            </w: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по изучению антикоррупционного законодательства, подготовка изменений в действующие внутренние документы по вопросам противодействия коррупции</w:t>
            </w:r>
          </w:p>
        </w:tc>
        <w:tc>
          <w:tcPr>
            <w:tcW w:w="2745" w:type="dxa"/>
          </w:tcPr>
          <w:p w:rsidR="00272958" w:rsidRPr="00D7758E" w:rsidRDefault="0027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8E">
              <w:rPr>
                <w:rFonts w:ascii="Times New Roman" w:hAnsi="Times New Roman" w:cs="Times New Roman"/>
                <w:sz w:val="28"/>
                <w:szCs w:val="28"/>
              </w:rPr>
              <w:t>Ежегодно по мере поступления сотрудников на муниципальную службу; по мере внесения изменений в законодательство о противодействии коррупции</w:t>
            </w:r>
          </w:p>
        </w:tc>
        <w:tc>
          <w:tcPr>
            <w:tcW w:w="1366" w:type="dxa"/>
          </w:tcPr>
          <w:p w:rsidR="00272958" w:rsidRPr="00D7758E" w:rsidRDefault="00FA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Н.А.</w:t>
            </w:r>
            <w:bookmarkStart w:id="0" w:name="_GoBack"/>
            <w:bookmarkEnd w:id="0"/>
          </w:p>
        </w:tc>
      </w:tr>
    </w:tbl>
    <w:p w:rsidR="0070236D" w:rsidRDefault="0070236D"/>
    <w:sectPr w:rsidR="0070236D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6D"/>
    <w:rsid w:val="00272958"/>
    <w:rsid w:val="00321387"/>
    <w:rsid w:val="003237B6"/>
    <w:rsid w:val="003B15AC"/>
    <w:rsid w:val="0042022F"/>
    <w:rsid w:val="004611B8"/>
    <w:rsid w:val="004836A2"/>
    <w:rsid w:val="004E041D"/>
    <w:rsid w:val="00586A9D"/>
    <w:rsid w:val="005D0A8D"/>
    <w:rsid w:val="00654260"/>
    <w:rsid w:val="0070236D"/>
    <w:rsid w:val="00714E20"/>
    <w:rsid w:val="00784438"/>
    <w:rsid w:val="008602CC"/>
    <w:rsid w:val="009E6931"/>
    <w:rsid w:val="00A35A28"/>
    <w:rsid w:val="00B10B75"/>
    <w:rsid w:val="00BA38EB"/>
    <w:rsid w:val="00C33CBE"/>
    <w:rsid w:val="00CC0293"/>
    <w:rsid w:val="00D44134"/>
    <w:rsid w:val="00D7758E"/>
    <w:rsid w:val="00D968A7"/>
    <w:rsid w:val="00E40BD3"/>
    <w:rsid w:val="00EC4A40"/>
    <w:rsid w:val="00F14FEB"/>
    <w:rsid w:val="00F53196"/>
    <w:rsid w:val="00FA0CB2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Кротова Наталья Александровна</cp:lastModifiedBy>
  <cp:revision>2</cp:revision>
  <dcterms:created xsi:type="dcterms:W3CDTF">2025-05-19T09:26:00Z</dcterms:created>
  <dcterms:modified xsi:type="dcterms:W3CDTF">2025-05-19T09:26:00Z</dcterms:modified>
</cp:coreProperties>
</file>