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97" w:rsidRDefault="007672A7" w:rsidP="007672A7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568" w:hanging="568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672A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672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3F38">
        <w:rPr>
          <w:rFonts w:ascii="Times New Roman" w:hAnsi="Times New Roman" w:cs="Times New Roman"/>
          <w:b/>
          <w:bCs/>
          <w:sz w:val="32"/>
          <w:szCs w:val="32"/>
        </w:rPr>
        <w:t>Отчет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деятельности Ревизионной     комиссии </w:t>
      </w:r>
    </w:p>
    <w:p w:rsidR="007672A7" w:rsidRDefault="007672A7" w:rsidP="007672A7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568" w:hanging="568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Верхнемамонского муниципального района</w:t>
      </w:r>
    </w:p>
    <w:p w:rsidR="007672A7" w:rsidRDefault="007672A7" w:rsidP="007672A7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568" w:hanging="568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за 2019 год</w:t>
      </w:r>
    </w:p>
    <w:p w:rsidR="007672A7" w:rsidRPr="007672A7" w:rsidRDefault="007672A7" w:rsidP="007672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72A7" w:rsidRPr="007672A7" w:rsidRDefault="007672A7" w:rsidP="007672A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A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7672A7" w:rsidRDefault="007672A7" w:rsidP="00D03F3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    </w:t>
      </w:r>
      <w:r w:rsidRPr="007672A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Отчет о деятельности Ревизионной комиссии Верхнемамонского муниципального района (далее Ревизионная комиссия)  подготовлен в соответствии со статьей 19 Федерального закона от 07.02.2011 №</w:t>
      </w:r>
      <w:r w:rsidR="00807C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6-ФЗ </w:t>
      </w:r>
      <w:r w:rsidRPr="007672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7672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со статьей 20 Положения "О Ревизионной комиссии Верхнемамонского</w:t>
      </w:r>
      <w:r w:rsidR="0074051D">
        <w:rPr>
          <w:rFonts w:ascii="Times New Roman CYR" w:hAnsi="Times New Roman CYR" w:cs="Times New Roman CYR"/>
          <w:sz w:val="28"/>
          <w:szCs w:val="28"/>
        </w:rPr>
        <w:t xml:space="preserve"> му</w:t>
      </w:r>
      <w:r>
        <w:rPr>
          <w:rFonts w:ascii="Times New Roman CYR" w:hAnsi="Times New Roman CYR" w:cs="Times New Roman CYR"/>
          <w:sz w:val="28"/>
          <w:szCs w:val="28"/>
        </w:rPr>
        <w:t>ниципального района" утвержденного решением Совета народных депутатов от 20.09.2011 № 62.</w:t>
      </w:r>
      <w:proofErr w:type="gramEnd"/>
    </w:p>
    <w:p w:rsidR="007672A7" w:rsidRPr="007672A7" w:rsidRDefault="007672A7" w:rsidP="00D03F3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</w:t>
      </w:r>
      <w:r w:rsidRPr="007672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7672A7" w:rsidRPr="007672A7" w:rsidRDefault="007672A7" w:rsidP="007672A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672A7" w:rsidRDefault="007672A7" w:rsidP="00D03F3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 отчете отражены результаты работы Ревизионной комиссии по реализации полномочий, определенных Бюджетным Кодексом Р</w:t>
      </w:r>
      <w:r w:rsidR="00831AC2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</w:t>
      </w:r>
      <w:r w:rsidRPr="007672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7672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Положением  "О Ревизионной комиссии Верхнемамонского муниципального района".</w:t>
      </w:r>
    </w:p>
    <w:p w:rsidR="007672A7" w:rsidRDefault="007672A7" w:rsidP="00D03F3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Деятельность Ревизионной комиссии осуществлялась в соответствии с планом работы на 2019 год, который выполнен в полном объеме и в установленные сроки.</w:t>
      </w:r>
    </w:p>
    <w:p w:rsidR="007672A7" w:rsidRDefault="007672A7" w:rsidP="00D03F38">
      <w:pPr>
        <w:tabs>
          <w:tab w:val="left" w:pos="159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Полномочия по финансовому контролю реализованы в форме контрольных и экспертно-аналитических мероприятий.</w:t>
      </w:r>
    </w:p>
    <w:p w:rsidR="007672A7" w:rsidRPr="007672A7" w:rsidRDefault="007672A7" w:rsidP="007672A7">
      <w:pPr>
        <w:tabs>
          <w:tab w:val="left" w:pos="159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Основные результаты работы</w:t>
      </w:r>
    </w:p>
    <w:p w:rsidR="007672A7" w:rsidRPr="007672A7" w:rsidRDefault="007672A7" w:rsidP="007672A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2A7" w:rsidRDefault="007672A7" w:rsidP="00D03F38">
      <w:pPr>
        <w:autoSpaceDE w:val="0"/>
        <w:autoSpaceDN w:val="0"/>
        <w:adjustRightInd w:val="0"/>
        <w:spacing w:after="0"/>
        <w:ind w:right="23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2019 году Ревизионной комиссией Верхнемамонского муниципального района проведено 48 мероприятий, в том числе 7 контрольных мероприятий и 41 экспертно-аналитических, из которых 20 мероприятий проведено в рамках заключенных соглашений о передаче полномочий по осуществлению внешнего муниципального финансового контроля между сельскими поселениями и Советом народных депутатов Верхнемамонского  муниципального района. </w:t>
      </w:r>
    </w:p>
    <w:p w:rsidR="007672A7" w:rsidRDefault="007672A7" w:rsidP="00D03F3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года Ревизионная комиссия  представляла для широкого пользования информацию о своей деятельности, используя официальный сайт органа местного самоуправления Верхнемамонского муниципального района. </w:t>
      </w:r>
    </w:p>
    <w:p w:rsidR="007672A7" w:rsidRDefault="007672A7" w:rsidP="00D03F3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2A7" w:rsidRDefault="007672A7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результатам проведенных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экспертно-аналитических мероприятий</w:t>
      </w:r>
      <w:r w:rsidR="00D03F38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Ревизионной комиссией </w:t>
      </w:r>
      <w:r w:rsidR="00807C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сельские  поселения предоставлены:</w:t>
      </w:r>
    </w:p>
    <w:p w:rsidR="007672A7" w:rsidRDefault="007672A7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- 10 </w:t>
      </w:r>
      <w:r>
        <w:rPr>
          <w:rFonts w:ascii="Times New Roman CYR" w:hAnsi="Times New Roman CYR" w:cs="Times New Roman CYR"/>
          <w:sz w:val="28"/>
          <w:szCs w:val="28"/>
        </w:rPr>
        <w:t>заключений по результатам внешней проверки годовых отчетов об исполнении бюджетов сельских поселений за 2018 год;</w:t>
      </w:r>
    </w:p>
    <w:p w:rsidR="007672A7" w:rsidRDefault="007672A7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lastRenderedPageBreak/>
        <w:t xml:space="preserve">- 10 </w:t>
      </w:r>
      <w:r>
        <w:rPr>
          <w:rFonts w:ascii="Times New Roman CYR" w:hAnsi="Times New Roman CYR" w:cs="Times New Roman CYR"/>
          <w:sz w:val="28"/>
          <w:szCs w:val="28"/>
        </w:rPr>
        <w:t>заключений на проекты решений Советов народных депутатов сельских поселений "О бюджетах сельских поселений на 2020 год и на плановый период 2021 и 2022 годов".</w:t>
      </w:r>
    </w:p>
    <w:p w:rsidR="00CC7C9D" w:rsidRDefault="00CC7C9D" w:rsidP="00D03F3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Характерные нарушения, выявленные в ходе проведенных экспертиз 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указанные 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заключениях: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нарушение статей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части отсутствия утвержденного порядка разработки прогноза социально-экономического развития в сельских поселениях, отсутствия пояснительной записки в составе прогноза социально-экономического развития, нарушения требований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Положений о бюджетном процессе,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нарушения порядка реализации муниципальных программ   (</w:t>
      </w:r>
      <w:hyperlink r:id="rId5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Статья 179</w:t>
        </w:r>
      </w:hyperlink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Бюджетного кодекса Российской Федерации);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технические ошибки.</w:t>
      </w:r>
    </w:p>
    <w:p w:rsidR="00CC7C9D" w:rsidRDefault="00CC7C9D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2A7" w:rsidRDefault="007672A7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финансовый отдел администрации муниципального района  предоставлено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 заключения:</w:t>
      </w:r>
    </w:p>
    <w:p w:rsidR="007672A7" w:rsidRDefault="007672A7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заключение по результатам внешней проверки годового отчета об исполнении районного бюджета Верхнемамонского муниципального района за 2018 год;</w:t>
      </w:r>
    </w:p>
    <w:p w:rsidR="007672A7" w:rsidRDefault="007672A7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заключение на отчет об исполнении районного бюджета за 9 месяцев 2019 года;</w:t>
      </w:r>
    </w:p>
    <w:p w:rsidR="007672A7" w:rsidRDefault="007672A7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заключение на проект решения Совета народных депутатов Верхнемамонского муниципального района " О районном бюджете Верхнемамонского муниципального района на 2020 год и на плановый период 2021 и 2022 годов"</w:t>
      </w:r>
      <w:r w:rsidR="0074375B">
        <w:rPr>
          <w:rFonts w:ascii="Times New Roman CYR" w:hAnsi="Times New Roman CYR" w:cs="Times New Roman CYR"/>
          <w:sz w:val="28"/>
          <w:szCs w:val="28"/>
        </w:rPr>
        <w:t>.</w:t>
      </w:r>
    </w:p>
    <w:p w:rsidR="0074375B" w:rsidRPr="0074375B" w:rsidRDefault="0074375B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375B">
        <w:rPr>
          <w:rStyle w:val="fontstyle21"/>
        </w:rPr>
        <w:t>В материалах Ревизионной комиссии отмечено, что подготовка проекта и исполнение бюджета производилось в соответствии с нормами законодательства.</w:t>
      </w:r>
    </w:p>
    <w:p w:rsidR="00694797" w:rsidRDefault="00694797" w:rsidP="00D03F38">
      <w:pPr>
        <w:spacing w:line="288" w:lineRule="auto"/>
        <w:ind w:firstLine="709"/>
        <w:jc w:val="both"/>
        <w:rPr>
          <w:rStyle w:val="fontstyle21"/>
        </w:rPr>
      </w:pPr>
    </w:p>
    <w:p w:rsidR="007672A7" w:rsidRPr="0074375B" w:rsidRDefault="0074375B" w:rsidP="00D03F3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5B">
        <w:rPr>
          <w:rStyle w:val="fontstyle21"/>
        </w:rPr>
        <w:t xml:space="preserve">Для реализации полномочий по экспертизе муниципальных программ подготовлено и направлено в </w:t>
      </w:r>
      <w:r w:rsidRPr="0074375B">
        <w:rPr>
          <w:rFonts w:ascii="Times New Roman" w:hAnsi="Times New Roman" w:cs="Times New Roman"/>
          <w:sz w:val="28"/>
          <w:szCs w:val="28"/>
        </w:rPr>
        <w:t xml:space="preserve">Администрацию Верхнемамонского муниципального района </w:t>
      </w:r>
      <w:r w:rsidR="00CC7C9D">
        <w:rPr>
          <w:rFonts w:ascii="Times New Roman" w:hAnsi="Times New Roman" w:cs="Times New Roman"/>
          <w:sz w:val="28"/>
          <w:szCs w:val="28"/>
        </w:rPr>
        <w:t xml:space="preserve"> </w:t>
      </w:r>
      <w:r w:rsidRPr="0074375B">
        <w:rPr>
          <w:rStyle w:val="fontstyle21"/>
        </w:rPr>
        <w:t xml:space="preserve">18 </w:t>
      </w:r>
      <w:r w:rsidR="00CC7C9D">
        <w:rPr>
          <w:rStyle w:val="fontstyle21"/>
        </w:rPr>
        <w:t xml:space="preserve"> </w:t>
      </w:r>
      <w:r w:rsidRPr="0074375B">
        <w:rPr>
          <w:rStyle w:val="fontstyle21"/>
        </w:rPr>
        <w:t>заключений на проекты программ и изменения в них:</w:t>
      </w:r>
    </w:p>
    <w:p w:rsidR="007672A7" w:rsidRDefault="007672A7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- 15 </w:t>
      </w:r>
      <w:r>
        <w:rPr>
          <w:rFonts w:ascii="Times New Roman CYR" w:hAnsi="Times New Roman CYR" w:cs="Times New Roman CYR"/>
          <w:sz w:val="28"/>
          <w:szCs w:val="28"/>
        </w:rPr>
        <w:t>заключений на проведение экспертизы проектов постановлений администрации района "Об утверждении муниципальных программ на 2020-2025 годы";</w:t>
      </w:r>
    </w:p>
    <w:p w:rsidR="007672A7" w:rsidRDefault="007672A7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- 3 </w:t>
      </w:r>
      <w:r>
        <w:rPr>
          <w:rFonts w:ascii="Times New Roman CYR" w:hAnsi="Times New Roman CYR" w:cs="Times New Roman CYR"/>
          <w:sz w:val="28"/>
          <w:szCs w:val="28"/>
        </w:rPr>
        <w:t>заключения на проведение экспертизы проектов постановлений администрации района "О внесение изменений в муниципальные программы на 2014-2021 годы".</w:t>
      </w:r>
    </w:p>
    <w:p w:rsidR="00CC7C9D" w:rsidRPr="00CC7C9D" w:rsidRDefault="00CC7C9D" w:rsidP="00D03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9D">
        <w:rPr>
          <w:rFonts w:ascii="Times New Roman" w:hAnsi="Times New Roman" w:cs="Times New Roman"/>
          <w:sz w:val="28"/>
          <w:szCs w:val="28"/>
          <w:lang w:eastAsia="en-US"/>
        </w:rPr>
        <w:t>В ходе мониторинга реализации муниципальных программ Верхнемамонского муниципального района</w:t>
      </w:r>
      <w:r w:rsidRPr="00CC7C9D">
        <w:rPr>
          <w:rFonts w:ascii="Times New Roman" w:hAnsi="Times New Roman" w:cs="Times New Roman"/>
          <w:sz w:val="28"/>
          <w:szCs w:val="28"/>
        </w:rPr>
        <w:t xml:space="preserve">, </w:t>
      </w:r>
      <w:r w:rsidRPr="00CC7C9D">
        <w:rPr>
          <w:rFonts w:ascii="Times New Roman" w:hAnsi="Times New Roman" w:cs="Times New Roman"/>
          <w:spacing w:val="-2"/>
          <w:sz w:val="28"/>
          <w:szCs w:val="28"/>
        </w:rPr>
        <w:t>выявлены недостатки и несоответствия установленным требованиям</w:t>
      </w:r>
      <w:r w:rsidR="00D03F3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C7C9D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Pr="00CC7C9D">
        <w:rPr>
          <w:rFonts w:ascii="Times New Roman" w:hAnsi="Times New Roman" w:cs="Times New Roman"/>
          <w:sz w:val="28"/>
          <w:szCs w:val="28"/>
          <w:lang w:eastAsia="en-US"/>
        </w:rPr>
        <w:t xml:space="preserve">носимые изменения в действующие программы осуществлялись с </w:t>
      </w:r>
      <w:r w:rsidRPr="00CC7C9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целью  корректировки  объемов финансирования программ,  в соответствие  с решением о бюджете. </w:t>
      </w:r>
    </w:p>
    <w:p w:rsidR="00CC7C9D" w:rsidRDefault="00CC7C9D" w:rsidP="00D03F38">
      <w:pPr>
        <w:spacing w:line="28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C7C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7C9D">
        <w:rPr>
          <w:rFonts w:ascii="Times New Roman" w:hAnsi="Times New Roman" w:cs="Times New Roman"/>
          <w:sz w:val="28"/>
          <w:szCs w:val="28"/>
        </w:rPr>
        <w:t xml:space="preserve"> </w:t>
      </w:r>
      <w:r w:rsidRPr="00CC7C9D">
        <w:rPr>
          <w:rFonts w:ascii="Times New Roman" w:hAnsi="Times New Roman" w:cs="Times New Roman"/>
          <w:sz w:val="28"/>
          <w:szCs w:val="28"/>
          <w:lang w:eastAsia="en-US"/>
        </w:rPr>
        <w:t xml:space="preserve">не все изменения, вносимые  в муниципальные программы, направлялись в соответствии с нормами действующего законодательства на  экспертизу в Ревизионную комиссию. </w:t>
      </w:r>
    </w:p>
    <w:p w:rsidR="007672A7" w:rsidRDefault="00807C82" w:rsidP="00D03F3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</w:t>
      </w:r>
      <w:r w:rsidR="007672A7">
        <w:rPr>
          <w:rFonts w:ascii="Times New Roman CYR" w:hAnsi="Times New Roman CYR" w:cs="Times New Roman CYR"/>
          <w:sz w:val="28"/>
          <w:szCs w:val="28"/>
        </w:rPr>
        <w:t>сего за  2019  год  в рамках проведенных экспертно-аналитических мероприятий Ревизионная комиссия вынесла 122 замечания и предложения.</w:t>
      </w:r>
    </w:p>
    <w:p w:rsidR="007672A7" w:rsidRDefault="007672A7" w:rsidP="00D03F3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 предложения приняты к сведению и  исполнены.</w:t>
      </w:r>
    </w:p>
    <w:p w:rsidR="004752FE" w:rsidRDefault="004752FE" w:rsidP="00D03F3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2A7" w:rsidRDefault="007672A7" w:rsidP="007672A7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Контрольные мероприятия</w:t>
      </w:r>
    </w:p>
    <w:p w:rsidR="007672A7" w:rsidRPr="007672A7" w:rsidRDefault="007672A7" w:rsidP="007672A7">
      <w:pPr>
        <w:tabs>
          <w:tab w:val="left" w:pos="159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По результатам контрольных мероприятий составлено и подписано 7 актов проверок. Общая сумма проверенных средств составила 527378,8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ублей.  </w:t>
      </w:r>
    </w:p>
    <w:p w:rsid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В результате проведенных контрольных мероприятий было установлено:</w:t>
      </w:r>
    </w:p>
    <w:p w:rsid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Нарушения Федерального закона 402-ФЗ "О бухгалтерском учете", в части:</w:t>
      </w:r>
    </w:p>
    <w:p w:rsid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нарушения ст.10 "Регистры бухгалтерского учета" в части  оформления и комплектования  учетных документов, бюджетной отчетности;</w:t>
      </w:r>
    </w:p>
    <w:p w:rsid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нарушения п.1 ст.11 "Инвентаризация активов и обязательств"</w:t>
      </w:r>
      <w:r w:rsidR="00694797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нарушения п.6 ст.8 "Учетная политика";</w:t>
      </w:r>
    </w:p>
    <w:p w:rsidR="007672A7" w:rsidRP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7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нарушение п.3 приказа Министерства финансов Российской Федерации от 01.12.2010 № 157н 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части ведения регистров бухгалтерского учета;</w:t>
      </w:r>
    </w:p>
    <w:p w:rsidR="007672A7" w:rsidRPr="007672A7" w:rsidRDefault="007672A7" w:rsidP="007672A7">
      <w:pPr>
        <w:tabs>
          <w:tab w:val="left" w:pos="17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7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раздела VII "Ведение учета на забалансовых счетах" Приказа Минфина РФ от 01.12.2010 № 157н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  <w:proofErr w:type="gramEnd"/>
    </w:p>
    <w:p w:rsidR="007672A7" w:rsidRPr="007672A7" w:rsidRDefault="007672A7" w:rsidP="007672A7">
      <w:pPr>
        <w:tabs>
          <w:tab w:val="left" w:pos="17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7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п.50, п.53, п.197 Приказа Минфина РФ от 01.12.2010 № 157н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;</w:t>
      </w:r>
      <w:proofErr w:type="gramEnd"/>
    </w:p>
    <w:p w:rsidR="007672A7" w:rsidRPr="007672A7" w:rsidRDefault="007672A7" w:rsidP="007672A7">
      <w:pPr>
        <w:tabs>
          <w:tab w:val="left" w:pos="17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разд.</w:t>
      </w:r>
      <w:r w:rsidR="005506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 Методических указаний по применению форм первичных учетных документов, утвержденных приказом Министерства финансов Российской Федерации от 30.03.2015 № 52н 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указаний по их применению в части применения утвержденных форм первичных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учетных документов и регистров бухгалтерского учета.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ст.160.2-1, 162,221 Бюджетного кодекса РФ;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7672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п.2, п.7 Указания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7672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Нарушение Приказа Министерства Транспорта  РФ от 18 сентября 2008 г. N 152 "Об утверждении обязательных реквизитов и порядка заполнения путевых листов"  в части заполнения путевых листов и ст.3.17;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7672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Нарушение п.1.5, п.2.9  Приказа Минфина РФ от 13.06.1995 года № 49 "Об утверждении Методических указаний по инвентаризации имущества и финансовых обязательств" в части проведения инвентаризации основных средств и имущества казны;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7672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Нарушение п.11 ст.4 Приказа Минфина РФ от 20 ноября 2007 г. N 112н "Об общих принципах к порядку составления, утверждения и ведения бюджетных смет казенных учреждений" в части внесения изменений в бюджетную смету;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672A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 CYR" w:hAnsi="Times New Roman CYR" w:cs="Times New Roman CYR"/>
          <w:sz w:val="28"/>
          <w:szCs w:val="28"/>
        </w:rPr>
        <w:t xml:space="preserve">Нарушение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.9 ст.136 Трудового кодекса РФ - выплаты отпускного пособия позже даты начала отпуска;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672A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 CYR" w:hAnsi="Times New Roman CYR" w:cs="Times New Roman CYR"/>
          <w:sz w:val="28"/>
          <w:szCs w:val="28"/>
        </w:rPr>
        <w:t>Нарушение ст.137 Трудового кодекса РФ - удержания из заработной платы должны проводиться по письменному заявлению работника;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672A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 CYR" w:hAnsi="Times New Roman CYR" w:cs="Times New Roman CYR"/>
          <w:sz w:val="28"/>
          <w:szCs w:val="28"/>
        </w:rPr>
        <w:t>Нарушение ст.149 Трудового кодекса РФ - дополнительные выплаты за работу в выходные и праздничные дни отдыха не были установлены коллективным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трудовым договором или другими внутренними локальными актами .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672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Нарушение ст.94, ст.22, ст.21, ч.8 ст.30, ч.11 ст.21   Федерального закона от 05.04.2013 года № 44-ФЗ, в части проведения экспертизы результатов выполненной работы.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7672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Нарушение ст.671 Гражданского  Кодекса  не предусмотрена плата в договорах социального найма;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672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Нарушение п.2.9 Требований к порядку формирования структурированной информации об учреждении в части нарушения сроков размещения информации на официальном сайте;</w:t>
      </w:r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67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7672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Неправомерное использование бюджетных средств на сумму 13840,44 , выразившиеся в нарушении по начислению заработной платы;</w:t>
      </w:r>
      <w:proofErr w:type="gramEnd"/>
    </w:p>
    <w:p w:rsidR="007672A7" w:rsidRP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Calibri" w:hAnsi="Calibri" w:cs="Calibri"/>
        </w:rPr>
      </w:pP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7672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Нарушение СанПиНа 2.4.1.3049-13 в части занижения норм питания на 1 ребенка в сутки.</w:t>
      </w:r>
    </w:p>
    <w:p w:rsidR="007672A7" w:rsidRDefault="007672A7" w:rsidP="007672A7">
      <w:pPr>
        <w:tabs>
          <w:tab w:val="left" w:pos="198"/>
        </w:tabs>
        <w:autoSpaceDE w:val="0"/>
        <w:autoSpaceDN w:val="0"/>
        <w:adjustRightInd w:val="0"/>
        <w:spacing w:after="0"/>
        <w:ind w:left="20" w:right="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2A7" w:rsidRDefault="007672A7" w:rsidP="007672A7">
      <w:pPr>
        <w:tabs>
          <w:tab w:val="left" w:pos="159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контрольных мероприятий за 2019 год проверяемым организациям направлено 3 представления. В представлениях содержится 36 требований и предложений для устранения выявленных нарушений и недостатков. </w:t>
      </w:r>
    </w:p>
    <w:p w:rsidR="007672A7" w:rsidRDefault="007672A7" w:rsidP="007672A7">
      <w:pPr>
        <w:tabs>
          <w:tab w:val="left" w:pos="159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На выданные представления предоставлены письменные разъяснения о проделанной работе по устранению замечаний и нарушений.</w:t>
      </w:r>
    </w:p>
    <w:p w:rsidR="0074051D" w:rsidRDefault="0074051D" w:rsidP="007672A7">
      <w:pPr>
        <w:tabs>
          <w:tab w:val="left" w:pos="159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2A7" w:rsidRDefault="007672A7" w:rsidP="007672A7">
      <w:pPr>
        <w:tabs>
          <w:tab w:val="left" w:pos="159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2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 по совершенствованию внешнего муниципального финансового   контроля</w:t>
      </w:r>
    </w:p>
    <w:p w:rsidR="007672A7" w:rsidRP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4375B" w:rsidRPr="0074375B" w:rsidRDefault="007672A7" w:rsidP="0074375B">
      <w:pPr>
        <w:spacing w:before="60" w:after="6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отчетном периоде продолжилось взаимодействие с Контрольно-счетной палатой Воронежской области и контрольно-счетными органами муниципальных образований. </w:t>
      </w:r>
      <w:r w:rsidR="0074375B" w:rsidRPr="0074375B">
        <w:rPr>
          <w:rFonts w:ascii="Times New Roman" w:hAnsi="Times New Roman" w:cs="Times New Roman"/>
          <w:color w:val="000000"/>
          <w:sz w:val="28"/>
          <w:szCs w:val="28"/>
        </w:rPr>
        <w:t>В рамках работы Совета контрольно-счетных органов при Контрольно-счетной палате Воронежской об</w:t>
      </w:r>
      <w:r w:rsidR="00D03F38">
        <w:rPr>
          <w:rFonts w:ascii="Times New Roman" w:hAnsi="Times New Roman" w:cs="Times New Roman"/>
          <w:color w:val="000000"/>
          <w:sz w:val="28"/>
          <w:szCs w:val="28"/>
        </w:rPr>
        <w:t>ласти РФ п</w:t>
      </w:r>
      <w:r w:rsidR="0074375B" w:rsidRPr="0074375B">
        <w:rPr>
          <w:rFonts w:ascii="Times New Roman" w:hAnsi="Times New Roman" w:cs="Times New Roman"/>
          <w:color w:val="000000"/>
          <w:sz w:val="28"/>
          <w:szCs w:val="28"/>
        </w:rPr>
        <w:t>редседатель Ревизионной комиссии участвовал</w:t>
      </w:r>
      <w:r w:rsidR="007437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4375B" w:rsidRPr="0074375B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семинаров – совещаний и мероприятий, проводимых комиссией по совершенствованию внешнего муниципального финансового контроля Совета при КСП </w:t>
      </w:r>
      <w:proofErr w:type="gramStart"/>
      <w:r w:rsidR="0074375B" w:rsidRPr="0074375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74375B" w:rsidRPr="0074375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7672A7" w:rsidRDefault="007672A7" w:rsidP="007672A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года осуществлялась актуализация внутренней нормативной и методической базы Ревизионной комиссии, в том числе доработаны действующие стандарты финансового контроля.</w:t>
      </w:r>
    </w:p>
    <w:p w:rsidR="007672A7" w:rsidRDefault="007672A7" w:rsidP="007672A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2019 году оказывалась консультативная и информационная помощь  сельски</w:t>
      </w:r>
      <w:r w:rsidR="009E77C1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9E77C1">
        <w:rPr>
          <w:rFonts w:ascii="Times New Roman CYR" w:hAnsi="Times New Roman CYR" w:cs="Times New Roman CYR"/>
          <w:sz w:val="28"/>
          <w:szCs w:val="28"/>
        </w:rPr>
        <w:t>ям, муниципальным учреждениям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в обоснованности расходования бюджетных средств и использования муниципального имущества.</w:t>
      </w:r>
    </w:p>
    <w:p w:rsidR="009E77C1" w:rsidRDefault="009E77C1" w:rsidP="007672A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2A7" w:rsidRDefault="007672A7" w:rsidP="007672A7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на 2020 год</w:t>
      </w:r>
    </w:p>
    <w:p w:rsidR="007672A7" w:rsidRPr="007672A7" w:rsidRDefault="007672A7" w:rsidP="007672A7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Calibri" w:hAnsi="Calibri" w:cs="Calibri"/>
        </w:rPr>
      </w:pPr>
    </w:p>
    <w:p w:rsidR="00720255" w:rsidRPr="00720255" w:rsidRDefault="00720255" w:rsidP="007202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5">
        <w:rPr>
          <w:rFonts w:ascii="Times New Roman" w:hAnsi="Times New Roman" w:cs="Times New Roman"/>
          <w:sz w:val="28"/>
          <w:szCs w:val="28"/>
        </w:rPr>
        <w:t>Основные направления деятельности  Ревизионной комиссии в 2020 году  сформированы в соответствии с  законодательно закрепленными полномочиями.</w:t>
      </w:r>
    </w:p>
    <w:p w:rsidR="00720255" w:rsidRDefault="00720255" w:rsidP="007202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5">
        <w:rPr>
          <w:rFonts w:ascii="Times New Roman" w:hAnsi="Times New Roman" w:cs="Times New Roman"/>
          <w:sz w:val="28"/>
          <w:szCs w:val="28"/>
        </w:rPr>
        <w:lastRenderedPageBreak/>
        <w:t xml:space="preserve">Планом работы Ревизионной комиссии на 2020 год предусмотрен  комплекс  контрольных и экспертно-аналитических мероприятий направленных на осуществление </w:t>
      </w:r>
      <w:proofErr w:type="gramStart"/>
      <w:r w:rsidRPr="007202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0255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 бюджета Верхнемамонского муниципального района, законностью и результативностью использования средств, соблюдением порядка управления и распоряжения муниципальным имуществом. </w:t>
      </w:r>
    </w:p>
    <w:p w:rsidR="00720255" w:rsidRPr="00720255" w:rsidRDefault="00720255" w:rsidP="007202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5">
        <w:rPr>
          <w:rFonts w:ascii="Times New Roman" w:hAnsi="Times New Roman" w:cs="Times New Roman"/>
          <w:sz w:val="28"/>
          <w:szCs w:val="28"/>
        </w:rPr>
        <w:t xml:space="preserve">В текущем году Ревизионная комиссия продолжит, проведение финансово-экономических экспертиз проектов муниципальных программ и вносимых в них изменений. </w:t>
      </w:r>
    </w:p>
    <w:p w:rsidR="004A64A1" w:rsidRDefault="009E77C1" w:rsidP="009E77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A64A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4A64A1" w:rsidRPr="004A64A1">
        <w:rPr>
          <w:rFonts w:ascii="Times New Roman" w:hAnsi="Times New Roman" w:cs="Times New Roman"/>
          <w:color w:val="000000"/>
          <w:sz w:val="28"/>
          <w:szCs w:val="28"/>
        </w:rPr>
        <w:t>запланировано проведение 10 контрольных мероприятий по 12 объектам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2 мероприятия совместно с Контрольно-счетной палатой Воронежской области в</w:t>
      </w:r>
      <w:r w:rsidR="004A64A1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реализации </w:t>
      </w:r>
      <w:r w:rsidR="00B32D64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национального </w:t>
      </w:r>
      <w:r w:rsidR="004A64A1">
        <w:rPr>
          <w:rFonts w:ascii="Times New Roman" w:hAnsi="Times New Roman" w:cs="Times New Roman"/>
          <w:color w:val="000000"/>
          <w:sz w:val="28"/>
          <w:szCs w:val="28"/>
        </w:rPr>
        <w:t>проекта «Современная школа»</w:t>
      </w:r>
      <w:r w:rsidR="00B32D64">
        <w:rPr>
          <w:rFonts w:ascii="Times New Roman" w:hAnsi="Times New Roman" w:cs="Times New Roman"/>
          <w:color w:val="000000"/>
          <w:sz w:val="28"/>
          <w:szCs w:val="28"/>
        </w:rPr>
        <w:t xml:space="preserve"> и по мероприятию «Приобретение коммунальной специализированной  техники</w:t>
      </w:r>
      <w:r w:rsidR="00C81A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0255" w:rsidRDefault="00720255" w:rsidP="007202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255">
        <w:rPr>
          <w:rFonts w:ascii="Times New Roman" w:hAnsi="Times New Roman" w:cs="Times New Roman"/>
          <w:sz w:val="28"/>
          <w:szCs w:val="28"/>
        </w:rPr>
        <w:t>Практически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55">
        <w:rPr>
          <w:rFonts w:ascii="Times New Roman" w:hAnsi="Times New Roman" w:cs="Times New Roman"/>
          <w:sz w:val="28"/>
          <w:szCs w:val="28"/>
        </w:rPr>
        <w:t xml:space="preserve">каждого мероприятия будет проведен аудит закупок. </w:t>
      </w:r>
    </w:p>
    <w:p w:rsidR="00720255" w:rsidRDefault="00720255" w:rsidP="007202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0255" w:rsidRPr="00720255" w:rsidRDefault="00720255" w:rsidP="007202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55">
        <w:rPr>
          <w:rFonts w:ascii="Times New Roman" w:hAnsi="Times New Roman" w:cs="Times New Roman"/>
          <w:sz w:val="28"/>
          <w:szCs w:val="28"/>
        </w:rPr>
        <w:t xml:space="preserve">Для повышения качества контрольной и экспертно-аналитической работы Ревизионная комиссия планирует продолжить работу </w:t>
      </w:r>
      <w:r w:rsidR="00694797">
        <w:rPr>
          <w:rFonts w:ascii="Times New Roman" w:hAnsi="Times New Roman" w:cs="Times New Roman"/>
          <w:sz w:val="28"/>
          <w:szCs w:val="28"/>
        </w:rPr>
        <w:t xml:space="preserve">по </w:t>
      </w:r>
      <w:r w:rsidRPr="00720255">
        <w:rPr>
          <w:rFonts w:ascii="Times New Roman" w:hAnsi="Times New Roman" w:cs="Times New Roman"/>
          <w:sz w:val="28"/>
          <w:szCs w:val="28"/>
        </w:rPr>
        <w:t>разработке и актуализации стандартов внешнего муниципального контроля с учетом передовой практики.</w:t>
      </w:r>
    </w:p>
    <w:p w:rsidR="007672A7" w:rsidRDefault="009E77C1" w:rsidP="009E77C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72A7">
        <w:rPr>
          <w:rFonts w:ascii="Times New Roman CYR" w:hAnsi="Times New Roman CYR" w:cs="Times New Roman CYR"/>
          <w:sz w:val="28"/>
          <w:szCs w:val="28"/>
        </w:rPr>
        <w:t>Для повышения эффективности муниципального финансового контроля и исключения дублирования в работе органов муниципального финансового контроля</w:t>
      </w:r>
      <w:r w:rsidR="00720255">
        <w:rPr>
          <w:rFonts w:ascii="Times New Roman CYR" w:hAnsi="Times New Roman CYR" w:cs="Times New Roman CYR"/>
          <w:sz w:val="28"/>
          <w:szCs w:val="28"/>
        </w:rPr>
        <w:t>,</w:t>
      </w:r>
      <w:r w:rsidR="007672A7">
        <w:rPr>
          <w:rFonts w:ascii="Times New Roman CYR" w:hAnsi="Times New Roman CYR" w:cs="Times New Roman CYR"/>
          <w:sz w:val="28"/>
          <w:szCs w:val="28"/>
        </w:rPr>
        <w:t xml:space="preserve"> план работы Р</w:t>
      </w:r>
      <w:r>
        <w:rPr>
          <w:rFonts w:ascii="Times New Roman CYR" w:hAnsi="Times New Roman CYR" w:cs="Times New Roman CYR"/>
          <w:sz w:val="28"/>
          <w:szCs w:val="28"/>
        </w:rPr>
        <w:t>евизионной комиссии</w:t>
      </w:r>
      <w:r w:rsidR="007672A7">
        <w:rPr>
          <w:rFonts w:ascii="Times New Roman CYR" w:hAnsi="Times New Roman CYR" w:cs="Times New Roman CYR"/>
          <w:sz w:val="28"/>
          <w:szCs w:val="28"/>
        </w:rPr>
        <w:t xml:space="preserve"> скоординирован с органом внутреннего финансового контроля администрации Верхнемамонского муниципального района. Запланировано восемь  совместных проверок, которые будут способствовать формированию целостной системы муниципального финансового контроля, и позволят повысить качество реализации полномочий, возложенных на контрольно-счетный орган.</w:t>
      </w:r>
    </w:p>
    <w:p w:rsidR="007672A7" w:rsidRP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27F0F" w:rsidRDefault="00927F0F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27F0F" w:rsidRPr="007672A7" w:rsidRDefault="00927F0F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672A7" w:rsidRP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Ревизионной комиссии</w:t>
      </w:r>
    </w:p>
    <w:p w:rsid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Верхнемамонского муниципального</w:t>
      </w:r>
    </w:p>
    <w:p w:rsidR="007672A7" w:rsidRP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                                                                              </w:t>
      </w:r>
      <w:r w:rsidR="00EE1148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1920F7">
        <w:rPr>
          <w:rFonts w:ascii="Times New Roman CYR" w:hAnsi="Times New Roman CYR" w:cs="Times New Roman CYR"/>
          <w:sz w:val="28"/>
          <w:szCs w:val="28"/>
        </w:rPr>
        <w:t>Н.</w:t>
      </w:r>
      <w:r>
        <w:rPr>
          <w:rFonts w:ascii="Times New Roman CYR" w:hAnsi="Times New Roman CYR" w:cs="Times New Roman CYR"/>
          <w:sz w:val="28"/>
          <w:szCs w:val="28"/>
        </w:rPr>
        <w:t>А.Кротова</w:t>
      </w:r>
    </w:p>
    <w:p w:rsidR="007672A7" w:rsidRP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672A7" w:rsidRPr="007672A7" w:rsidRDefault="007672A7" w:rsidP="007672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672A7" w:rsidRPr="007672A7" w:rsidRDefault="007672A7" w:rsidP="007672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6C5" w:rsidRDefault="009F26C5" w:rsidP="007672A7">
      <w:pPr>
        <w:ind w:firstLine="426"/>
      </w:pPr>
    </w:p>
    <w:sectPr w:rsidR="009F26C5" w:rsidSect="00927F0F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16F5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2A7"/>
    <w:rsid w:val="001920F7"/>
    <w:rsid w:val="00321CC4"/>
    <w:rsid w:val="00354A94"/>
    <w:rsid w:val="00425FDD"/>
    <w:rsid w:val="004752FE"/>
    <w:rsid w:val="004A64A1"/>
    <w:rsid w:val="00550683"/>
    <w:rsid w:val="00694797"/>
    <w:rsid w:val="006C18B8"/>
    <w:rsid w:val="00720255"/>
    <w:rsid w:val="0074051D"/>
    <w:rsid w:val="0074375B"/>
    <w:rsid w:val="007672A7"/>
    <w:rsid w:val="00807C82"/>
    <w:rsid w:val="00831AC2"/>
    <w:rsid w:val="00927F0F"/>
    <w:rsid w:val="009816DD"/>
    <w:rsid w:val="009E77C1"/>
    <w:rsid w:val="009F26C5"/>
    <w:rsid w:val="00B32D64"/>
    <w:rsid w:val="00C81A12"/>
    <w:rsid w:val="00CC7C9D"/>
    <w:rsid w:val="00D03F38"/>
    <w:rsid w:val="00DA7441"/>
    <w:rsid w:val="00E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A64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A64A1"/>
    <w:pPr>
      <w:widowControl w:val="0"/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720255"/>
    <w:pPr>
      <w:spacing w:after="0" w:line="240" w:lineRule="auto"/>
    </w:pPr>
  </w:style>
  <w:style w:type="character" w:customStyle="1" w:styleId="fontstyle21">
    <w:name w:val="fontstyle21"/>
    <w:rsid w:val="007437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47929E12F55CF2E68C971537ADF3ED172C9C0F116CA1607D479ED54444F4F62B33147202A116FCE3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NKrotova</dc:creator>
  <cp:lastModifiedBy>NKrotova</cp:lastModifiedBy>
  <cp:revision>12</cp:revision>
  <cp:lastPrinted>2020-03-03T07:01:00Z</cp:lastPrinted>
  <dcterms:created xsi:type="dcterms:W3CDTF">2020-02-26T11:10:00Z</dcterms:created>
  <dcterms:modified xsi:type="dcterms:W3CDTF">2020-03-03T07:03:00Z</dcterms:modified>
</cp:coreProperties>
</file>